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50" w:rsidRDefault="00D20250" w:rsidP="00D20250">
      <w:pPr>
        <w:spacing w:before="77"/>
        <w:ind w:left="2818"/>
        <w:rPr>
          <w:b/>
          <w:sz w:val="28"/>
        </w:rPr>
      </w:pPr>
      <w:r>
        <w:rPr>
          <w:b/>
          <w:sz w:val="28"/>
        </w:rPr>
        <w:t>B.Sc. Chemistry Revised Syllabus under CBCS</w:t>
      </w:r>
    </w:p>
    <w:p w:rsidR="00D20250" w:rsidRDefault="00D20250" w:rsidP="00D20250">
      <w:pPr>
        <w:spacing w:before="90"/>
        <w:ind w:left="4930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w.e.f</w:t>
      </w:r>
      <w:proofErr w:type="spellEnd"/>
      <w:proofErr w:type="gramEnd"/>
      <w:r>
        <w:rPr>
          <w:b/>
          <w:sz w:val="24"/>
        </w:rPr>
        <w:t>. 2020-21</w:t>
      </w:r>
    </w:p>
    <w:p w:rsidR="00D20250" w:rsidRDefault="00D20250" w:rsidP="00D20250">
      <w:pPr>
        <w:pStyle w:val="BodyText"/>
        <w:spacing w:before="8"/>
        <w:rPr>
          <w:b/>
          <w:sz w:val="34"/>
        </w:rPr>
      </w:pPr>
    </w:p>
    <w:p w:rsidR="00D20250" w:rsidRDefault="00D20250" w:rsidP="00D20250">
      <w:pPr>
        <w:ind w:left="581" w:right="1200"/>
        <w:jc w:val="center"/>
        <w:rPr>
          <w:b/>
          <w:sz w:val="28"/>
        </w:rPr>
      </w:pPr>
      <w:r>
        <w:rPr>
          <w:b/>
          <w:sz w:val="28"/>
        </w:rPr>
        <w:t>Structure of Chemistry Core Syllabus under CBCS</w:t>
      </w:r>
    </w:p>
    <w:p w:rsidR="00D20250" w:rsidRDefault="00D20250" w:rsidP="00D20250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6"/>
        <w:gridCol w:w="1844"/>
        <w:gridCol w:w="1558"/>
        <w:gridCol w:w="3118"/>
        <w:gridCol w:w="1275"/>
        <w:gridCol w:w="1558"/>
      </w:tblGrid>
      <w:tr w:rsidR="00D20250" w:rsidTr="00C67EF5">
        <w:trPr>
          <w:trHeight w:val="568"/>
        </w:trPr>
        <w:tc>
          <w:tcPr>
            <w:tcW w:w="1136" w:type="dxa"/>
          </w:tcPr>
          <w:p w:rsidR="00D20250" w:rsidRDefault="00D20250" w:rsidP="00C67EF5">
            <w:pPr>
              <w:pStyle w:val="TableParagraph"/>
              <w:spacing w:line="320" w:lineRule="exact"/>
              <w:ind w:left="17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</w:p>
        </w:tc>
        <w:tc>
          <w:tcPr>
            <w:tcW w:w="1844" w:type="dxa"/>
          </w:tcPr>
          <w:p w:rsidR="00D20250" w:rsidRDefault="00D20250" w:rsidP="00C67EF5">
            <w:pPr>
              <w:pStyle w:val="TableParagraph"/>
              <w:spacing w:line="320" w:lineRule="exact"/>
              <w:ind w:left="15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SEMESTER</w:t>
            </w:r>
          </w:p>
        </w:tc>
        <w:tc>
          <w:tcPr>
            <w:tcW w:w="1558" w:type="dxa"/>
          </w:tcPr>
          <w:p w:rsidR="00D20250" w:rsidRDefault="00D20250" w:rsidP="00C67EF5">
            <w:pPr>
              <w:pStyle w:val="TableParagraph"/>
              <w:spacing w:line="320" w:lineRule="exact"/>
              <w:ind w:left="19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</w:p>
        </w:tc>
        <w:tc>
          <w:tcPr>
            <w:tcW w:w="3118" w:type="dxa"/>
          </w:tcPr>
          <w:p w:rsidR="00D20250" w:rsidRDefault="00D20250" w:rsidP="00C67EF5">
            <w:pPr>
              <w:pStyle w:val="TableParagraph"/>
              <w:spacing w:line="320" w:lineRule="exact"/>
              <w:ind w:left="88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TITLE</w:t>
            </w:r>
          </w:p>
        </w:tc>
        <w:tc>
          <w:tcPr>
            <w:tcW w:w="1275" w:type="dxa"/>
          </w:tcPr>
          <w:p w:rsidR="00D20250" w:rsidRDefault="00D20250" w:rsidP="00C67EF5">
            <w:pPr>
              <w:pStyle w:val="TableParagraph"/>
              <w:spacing w:line="320" w:lineRule="exact"/>
              <w:ind w:left="93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MARKS</w:t>
            </w:r>
          </w:p>
        </w:tc>
        <w:tc>
          <w:tcPr>
            <w:tcW w:w="1558" w:type="dxa"/>
          </w:tcPr>
          <w:p w:rsidR="00D20250" w:rsidRDefault="00D20250" w:rsidP="00C67EF5">
            <w:pPr>
              <w:pStyle w:val="TableParagraph"/>
              <w:spacing w:line="320" w:lineRule="exact"/>
              <w:ind w:left="135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CREDITS</w:t>
            </w:r>
          </w:p>
        </w:tc>
      </w:tr>
      <w:tr w:rsidR="00D20250" w:rsidTr="00C67EF5">
        <w:trPr>
          <w:trHeight w:val="782"/>
        </w:trPr>
        <w:tc>
          <w:tcPr>
            <w:tcW w:w="1136" w:type="dxa"/>
            <w:vMerge w:val="restart"/>
          </w:tcPr>
          <w:p w:rsidR="00D20250" w:rsidRDefault="00D20250" w:rsidP="00C67EF5">
            <w:pPr>
              <w:pStyle w:val="TableParagraph"/>
              <w:jc w:val="left"/>
              <w:rPr>
                <w:b/>
                <w:sz w:val="30"/>
              </w:rPr>
            </w:pPr>
          </w:p>
          <w:p w:rsidR="00D20250" w:rsidRDefault="00D20250" w:rsidP="00C67EF5">
            <w:pPr>
              <w:pStyle w:val="TableParagraph"/>
              <w:jc w:val="left"/>
              <w:rPr>
                <w:b/>
                <w:sz w:val="30"/>
              </w:rPr>
            </w:pPr>
          </w:p>
          <w:p w:rsidR="00D20250" w:rsidRDefault="00D20250" w:rsidP="00C67EF5">
            <w:pPr>
              <w:pStyle w:val="TableParagraph"/>
              <w:spacing w:before="4"/>
              <w:jc w:val="left"/>
              <w:rPr>
                <w:b/>
                <w:sz w:val="44"/>
              </w:rPr>
            </w:pPr>
          </w:p>
          <w:p w:rsidR="00D20250" w:rsidRDefault="00D20250" w:rsidP="00C67EF5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844" w:type="dxa"/>
            <w:vMerge w:val="restart"/>
          </w:tcPr>
          <w:p w:rsidR="00D20250" w:rsidRDefault="00D20250" w:rsidP="00C67EF5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1558" w:type="dxa"/>
            <w:vMerge w:val="restart"/>
          </w:tcPr>
          <w:p w:rsidR="00D20250" w:rsidRDefault="00D20250" w:rsidP="00C67EF5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3118" w:type="dxa"/>
          </w:tcPr>
          <w:p w:rsidR="00D20250" w:rsidRDefault="00D20250" w:rsidP="00C67EF5">
            <w:pPr>
              <w:pStyle w:val="TableParagraph"/>
              <w:spacing w:line="276" w:lineRule="auto"/>
              <w:ind w:left="106" w:right="965"/>
              <w:jc w:val="left"/>
            </w:pPr>
            <w:r>
              <w:t>Inorganic and Physical Chemistry</w:t>
            </w:r>
          </w:p>
        </w:tc>
        <w:tc>
          <w:tcPr>
            <w:tcW w:w="1275" w:type="dxa"/>
          </w:tcPr>
          <w:p w:rsidR="00D20250" w:rsidRDefault="00D20250" w:rsidP="00C67EF5">
            <w:pPr>
              <w:pStyle w:val="TableParagraph"/>
              <w:spacing w:line="249" w:lineRule="exact"/>
              <w:ind w:left="93" w:right="88"/>
            </w:pPr>
            <w:r>
              <w:t>100</w:t>
            </w:r>
          </w:p>
        </w:tc>
        <w:tc>
          <w:tcPr>
            <w:tcW w:w="1558" w:type="dxa"/>
          </w:tcPr>
          <w:p w:rsidR="00D20250" w:rsidRDefault="00D20250" w:rsidP="00C67EF5">
            <w:pPr>
              <w:pStyle w:val="TableParagraph"/>
              <w:spacing w:line="249" w:lineRule="exact"/>
              <w:ind w:left="135" w:right="126"/>
            </w:pPr>
            <w:r>
              <w:t>03</w:t>
            </w:r>
          </w:p>
        </w:tc>
      </w:tr>
      <w:tr w:rsidR="00D20250" w:rsidTr="00C67EF5">
        <w:trPr>
          <w:trHeight w:val="835"/>
        </w:trPr>
        <w:tc>
          <w:tcPr>
            <w:tcW w:w="1136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D20250" w:rsidRDefault="00D20250" w:rsidP="00C67EF5">
            <w:pPr>
              <w:pStyle w:val="TableParagraph"/>
              <w:spacing w:line="276" w:lineRule="auto"/>
              <w:ind w:left="106" w:right="104"/>
              <w:jc w:val="left"/>
              <w:rPr>
                <w:sz w:val="24"/>
              </w:rPr>
            </w:pPr>
            <w:r>
              <w:t xml:space="preserve">Practical – I </w:t>
            </w:r>
            <w:r>
              <w:rPr>
                <w:sz w:val="24"/>
              </w:rPr>
              <w:t>Analysis of SALT MIXTURE</w:t>
            </w:r>
          </w:p>
        </w:tc>
        <w:tc>
          <w:tcPr>
            <w:tcW w:w="1275" w:type="dxa"/>
          </w:tcPr>
          <w:p w:rsidR="00D20250" w:rsidRDefault="00D20250" w:rsidP="00C67EF5">
            <w:pPr>
              <w:pStyle w:val="TableParagraph"/>
              <w:spacing w:line="249" w:lineRule="exact"/>
              <w:ind w:left="93" w:right="88"/>
            </w:pPr>
            <w:r>
              <w:t>50</w:t>
            </w:r>
          </w:p>
        </w:tc>
        <w:tc>
          <w:tcPr>
            <w:tcW w:w="1558" w:type="dxa"/>
          </w:tcPr>
          <w:p w:rsidR="00D20250" w:rsidRDefault="00D20250" w:rsidP="00C67EF5">
            <w:pPr>
              <w:pStyle w:val="TableParagraph"/>
              <w:spacing w:line="249" w:lineRule="exact"/>
              <w:ind w:left="135" w:right="126"/>
            </w:pPr>
            <w:r>
              <w:t>02</w:t>
            </w:r>
          </w:p>
        </w:tc>
      </w:tr>
      <w:tr w:rsidR="00D20250" w:rsidTr="00C67EF5">
        <w:trPr>
          <w:trHeight w:val="491"/>
        </w:trPr>
        <w:tc>
          <w:tcPr>
            <w:tcW w:w="1136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 w:rsidR="00D20250" w:rsidRDefault="00D20250" w:rsidP="00C67EF5">
            <w:pPr>
              <w:pStyle w:val="TableParagraph"/>
              <w:spacing w:line="317" w:lineRule="exact"/>
              <w:ind w:left="752" w:right="744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558" w:type="dxa"/>
            <w:vMerge w:val="restart"/>
          </w:tcPr>
          <w:p w:rsidR="00D20250" w:rsidRDefault="00D20250" w:rsidP="00C67EF5">
            <w:pPr>
              <w:pStyle w:val="TableParagraph"/>
              <w:spacing w:line="317" w:lineRule="exact"/>
              <w:ind w:left="133" w:right="128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3118" w:type="dxa"/>
          </w:tcPr>
          <w:p w:rsidR="00D20250" w:rsidRDefault="00D20250" w:rsidP="00C67EF5">
            <w:pPr>
              <w:pStyle w:val="TableParagraph"/>
              <w:spacing w:line="249" w:lineRule="exact"/>
              <w:ind w:left="88" w:right="175"/>
            </w:pPr>
            <w:r>
              <w:t>Organic and General Chemistry</w:t>
            </w:r>
          </w:p>
        </w:tc>
        <w:tc>
          <w:tcPr>
            <w:tcW w:w="1275" w:type="dxa"/>
          </w:tcPr>
          <w:p w:rsidR="00D20250" w:rsidRDefault="00D20250" w:rsidP="00C67EF5">
            <w:pPr>
              <w:pStyle w:val="TableParagraph"/>
              <w:spacing w:line="249" w:lineRule="exact"/>
              <w:ind w:left="93" w:right="88"/>
            </w:pPr>
            <w:r>
              <w:t>100</w:t>
            </w:r>
          </w:p>
        </w:tc>
        <w:tc>
          <w:tcPr>
            <w:tcW w:w="1558" w:type="dxa"/>
          </w:tcPr>
          <w:p w:rsidR="00D20250" w:rsidRDefault="00D20250" w:rsidP="00C67EF5">
            <w:pPr>
              <w:pStyle w:val="TableParagraph"/>
              <w:spacing w:line="249" w:lineRule="exact"/>
              <w:ind w:left="135" w:right="126"/>
            </w:pPr>
            <w:r>
              <w:t>03</w:t>
            </w:r>
          </w:p>
        </w:tc>
      </w:tr>
      <w:tr w:rsidR="00D20250" w:rsidTr="00C67EF5">
        <w:trPr>
          <w:trHeight w:val="834"/>
        </w:trPr>
        <w:tc>
          <w:tcPr>
            <w:tcW w:w="1136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D20250" w:rsidRDefault="00D20250" w:rsidP="00C67EF5">
            <w:pPr>
              <w:pStyle w:val="TableParagraph"/>
              <w:spacing w:line="278" w:lineRule="auto"/>
              <w:ind w:left="106" w:right="104"/>
              <w:jc w:val="left"/>
              <w:rPr>
                <w:sz w:val="24"/>
              </w:rPr>
            </w:pPr>
            <w:r>
              <w:t xml:space="preserve">Practical – </w:t>
            </w:r>
            <w:proofErr w:type="spellStart"/>
            <w:r>
              <w:t>II</w:t>
            </w:r>
            <w:r>
              <w:rPr>
                <w:sz w:val="24"/>
              </w:rPr>
              <w:t>Volumetric</w:t>
            </w:r>
            <w:proofErr w:type="spellEnd"/>
            <w:r>
              <w:rPr>
                <w:sz w:val="24"/>
              </w:rPr>
              <w:t xml:space="preserve"> Analysis</w:t>
            </w:r>
          </w:p>
        </w:tc>
        <w:tc>
          <w:tcPr>
            <w:tcW w:w="1275" w:type="dxa"/>
          </w:tcPr>
          <w:p w:rsidR="00D20250" w:rsidRDefault="00D20250" w:rsidP="00C67EF5">
            <w:pPr>
              <w:pStyle w:val="TableParagraph"/>
              <w:spacing w:line="247" w:lineRule="exact"/>
              <w:ind w:left="93" w:right="88"/>
            </w:pPr>
            <w:r>
              <w:t>50</w:t>
            </w:r>
          </w:p>
        </w:tc>
        <w:tc>
          <w:tcPr>
            <w:tcW w:w="1558" w:type="dxa"/>
          </w:tcPr>
          <w:p w:rsidR="00D20250" w:rsidRDefault="00D20250" w:rsidP="00C67EF5">
            <w:pPr>
              <w:pStyle w:val="TableParagraph"/>
              <w:spacing w:line="247" w:lineRule="exact"/>
              <w:ind w:left="135" w:right="126"/>
            </w:pPr>
            <w:r>
              <w:t>02</w:t>
            </w:r>
          </w:p>
        </w:tc>
      </w:tr>
      <w:tr w:rsidR="00D20250" w:rsidTr="00C67EF5">
        <w:trPr>
          <w:trHeight w:val="782"/>
        </w:trPr>
        <w:tc>
          <w:tcPr>
            <w:tcW w:w="1136" w:type="dxa"/>
            <w:vMerge w:val="restart"/>
          </w:tcPr>
          <w:p w:rsidR="00D20250" w:rsidRDefault="00D20250" w:rsidP="00C67EF5">
            <w:pPr>
              <w:pStyle w:val="TableParagraph"/>
              <w:jc w:val="left"/>
              <w:rPr>
                <w:b/>
                <w:sz w:val="30"/>
              </w:rPr>
            </w:pPr>
          </w:p>
          <w:p w:rsidR="00D20250" w:rsidRDefault="00D20250" w:rsidP="00C67EF5">
            <w:pPr>
              <w:pStyle w:val="TableParagraph"/>
              <w:jc w:val="left"/>
              <w:rPr>
                <w:b/>
                <w:sz w:val="30"/>
              </w:rPr>
            </w:pPr>
          </w:p>
          <w:p w:rsidR="00D20250" w:rsidRDefault="00D20250" w:rsidP="00C67EF5">
            <w:pPr>
              <w:pStyle w:val="TableParagraph"/>
              <w:jc w:val="left"/>
              <w:rPr>
                <w:b/>
                <w:sz w:val="30"/>
              </w:rPr>
            </w:pPr>
          </w:p>
          <w:p w:rsidR="00D20250" w:rsidRDefault="00D20250" w:rsidP="00C67EF5">
            <w:pPr>
              <w:pStyle w:val="TableParagraph"/>
              <w:spacing w:before="7"/>
              <w:jc w:val="left"/>
              <w:rPr>
                <w:b/>
                <w:sz w:val="40"/>
              </w:rPr>
            </w:pPr>
          </w:p>
          <w:p w:rsidR="00D20250" w:rsidRDefault="00D20250" w:rsidP="00C67EF5">
            <w:pPr>
              <w:pStyle w:val="TableParagraph"/>
              <w:spacing w:before="1"/>
              <w:ind w:left="440" w:right="428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844" w:type="dxa"/>
            <w:vMerge w:val="restart"/>
          </w:tcPr>
          <w:p w:rsidR="00D20250" w:rsidRDefault="00D20250" w:rsidP="00C67EF5">
            <w:pPr>
              <w:pStyle w:val="TableParagraph"/>
              <w:spacing w:line="315" w:lineRule="exact"/>
              <w:ind w:left="751" w:right="746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558" w:type="dxa"/>
            <w:vMerge w:val="restart"/>
          </w:tcPr>
          <w:p w:rsidR="00D20250" w:rsidRDefault="00D20250" w:rsidP="00C67EF5">
            <w:pPr>
              <w:pStyle w:val="TableParagraph"/>
              <w:spacing w:line="315" w:lineRule="exact"/>
              <w:ind w:left="135" w:right="127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3118" w:type="dxa"/>
          </w:tcPr>
          <w:p w:rsidR="00D20250" w:rsidRDefault="00D20250" w:rsidP="00C67EF5">
            <w:pPr>
              <w:pStyle w:val="TableParagraph"/>
              <w:spacing w:line="276" w:lineRule="auto"/>
              <w:ind w:left="106" w:right="929"/>
              <w:jc w:val="left"/>
            </w:pPr>
            <w:r>
              <w:t>Organic Chemistry and Spectroscopy</w:t>
            </w:r>
          </w:p>
        </w:tc>
        <w:tc>
          <w:tcPr>
            <w:tcW w:w="1275" w:type="dxa"/>
          </w:tcPr>
          <w:p w:rsidR="00D20250" w:rsidRDefault="00D20250" w:rsidP="00C67EF5">
            <w:pPr>
              <w:pStyle w:val="TableParagraph"/>
              <w:spacing w:line="247" w:lineRule="exact"/>
              <w:ind w:left="93" w:right="88"/>
            </w:pPr>
            <w:r>
              <w:t>100</w:t>
            </w:r>
          </w:p>
        </w:tc>
        <w:tc>
          <w:tcPr>
            <w:tcW w:w="1558" w:type="dxa"/>
          </w:tcPr>
          <w:p w:rsidR="00D20250" w:rsidRDefault="00D20250" w:rsidP="00C67EF5">
            <w:pPr>
              <w:pStyle w:val="TableParagraph"/>
              <w:spacing w:line="247" w:lineRule="exact"/>
              <w:ind w:left="135" w:right="126"/>
            </w:pPr>
            <w:r>
              <w:t>03</w:t>
            </w:r>
          </w:p>
        </w:tc>
      </w:tr>
      <w:tr w:rsidR="00D20250" w:rsidTr="00C67EF5">
        <w:trPr>
          <w:trHeight w:val="1151"/>
        </w:trPr>
        <w:tc>
          <w:tcPr>
            <w:tcW w:w="1136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D20250" w:rsidRDefault="00D20250" w:rsidP="00C67EF5">
            <w:pPr>
              <w:pStyle w:val="TableParagraph"/>
              <w:spacing w:line="276" w:lineRule="auto"/>
              <w:ind w:left="106" w:right="242"/>
              <w:jc w:val="left"/>
              <w:rPr>
                <w:sz w:val="24"/>
              </w:rPr>
            </w:pPr>
            <w:r>
              <w:t xml:space="preserve">Practical – </w:t>
            </w:r>
            <w:proofErr w:type="spellStart"/>
            <w:r>
              <w:t>III</w:t>
            </w:r>
            <w:r>
              <w:rPr>
                <w:sz w:val="24"/>
              </w:rPr>
              <w:t>Organic</w:t>
            </w:r>
            <w:proofErr w:type="spellEnd"/>
            <w:r>
              <w:rPr>
                <w:sz w:val="24"/>
              </w:rPr>
              <w:t xml:space="preserve"> preparations and IR Spectral Analysis</w:t>
            </w:r>
          </w:p>
        </w:tc>
        <w:tc>
          <w:tcPr>
            <w:tcW w:w="1275" w:type="dxa"/>
          </w:tcPr>
          <w:p w:rsidR="00D20250" w:rsidRDefault="00D20250" w:rsidP="00C67EF5">
            <w:pPr>
              <w:pStyle w:val="TableParagraph"/>
              <w:spacing w:line="247" w:lineRule="exact"/>
              <w:ind w:left="93" w:right="88"/>
            </w:pPr>
            <w:r>
              <w:t>50</w:t>
            </w:r>
          </w:p>
        </w:tc>
        <w:tc>
          <w:tcPr>
            <w:tcW w:w="1558" w:type="dxa"/>
          </w:tcPr>
          <w:p w:rsidR="00D20250" w:rsidRDefault="00D20250" w:rsidP="00C67EF5">
            <w:pPr>
              <w:pStyle w:val="TableParagraph"/>
              <w:spacing w:line="247" w:lineRule="exact"/>
              <w:ind w:left="135" w:right="126"/>
            </w:pPr>
            <w:r>
              <w:t>02</w:t>
            </w:r>
          </w:p>
        </w:tc>
      </w:tr>
      <w:tr w:rsidR="00D20250" w:rsidTr="00C67EF5">
        <w:trPr>
          <w:trHeight w:val="782"/>
        </w:trPr>
        <w:tc>
          <w:tcPr>
            <w:tcW w:w="1136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 w:rsidR="00D20250" w:rsidRDefault="00D20250" w:rsidP="00C67EF5">
            <w:pPr>
              <w:pStyle w:val="TableParagraph"/>
              <w:spacing w:line="315" w:lineRule="exact"/>
              <w:ind w:left="752" w:right="746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558" w:type="dxa"/>
            <w:vMerge w:val="restart"/>
          </w:tcPr>
          <w:p w:rsidR="00D20250" w:rsidRDefault="00D20250" w:rsidP="00C67EF5">
            <w:pPr>
              <w:pStyle w:val="TableParagraph"/>
              <w:spacing w:line="315" w:lineRule="exact"/>
              <w:ind w:left="135" w:right="126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3118" w:type="dxa"/>
          </w:tcPr>
          <w:p w:rsidR="00D20250" w:rsidRDefault="00D20250" w:rsidP="00C67EF5">
            <w:pPr>
              <w:pStyle w:val="TableParagraph"/>
              <w:spacing w:line="278" w:lineRule="auto"/>
              <w:ind w:left="106" w:right="147"/>
              <w:jc w:val="left"/>
            </w:pPr>
            <w:r>
              <w:t>Inorganic, Organic and Physical Chemistry</w:t>
            </w:r>
          </w:p>
        </w:tc>
        <w:tc>
          <w:tcPr>
            <w:tcW w:w="1275" w:type="dxa"/>
          </w:tcPr>
          <w:p w:rsidR="00D20250" w:rsidRDefault="00D20250" w:rsidP="00C67EF5">
            <w:pPr>
              <w:pStyle w:val="TableParagraph"/>
              <w:spacing w:line="247" w:lineRule="exact"/>
              <w:ind w:left="93" w:right="88"/>
            </w:pPr>
            <w:r>
              <w:t>100</w:t>
            </w:r>
          </w:p>
        </w:tc>
        <w:tc>
          <w:tcPr>
            <w:tcW w:w="1558" w:type="dxa"/>
          </w:tcPr>
          <w:p w:rsidR="00D20250" w:rsidRDefault="00D20250" w:rsidP="00C67EF5">
            <w:pPr>
              <w:pStyle w:val="TableParagraph"/>
              <w:spacing w:line="247" w:lineRule="exact"/>
              <w:ind w:left="135" w:right="126"/>
            </w:pPr>
            <w:r>
              <w:t>03</w:t>
            </w:r>
          </w:p>
        </w:tc>
      </w:tr>
      <w:tr w:rsidR="00D20250" w:rsidTr="00C67EF5">
        <w:trPr>
          <w:trHeight w:val="834"/>
        </w:trPr>
        <w:tc>
          <w:tcPr>
            <w:tcW w:w="1136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D20250" w:rsidRDefault="00D20250" w:rsidP="00C67EF5">
            <w:pPr>
              <w:pStyle w:val="TableParagraph"/>
              <w:spacing w:line="278" w:lineRule="auto"/>
              <w:ind w:left="106" w:right="987"/>
              <w:jc w:val="left"/>
              <w:rPr>
                <w:sz w:val="24"/>
              </w:rPr>
            </w:pPr>
            <w:r>
              <w:t xml:space="preserve">Practical – </w:t>
            </w:r>
            <w:proofErr w:type="spellStart"/>
            <w:r>
              <w:t>IV</w:t>
            </w:r>
            <w:r>
              <w:rPr>
                <w:sz w:val="24"/>
              </w:rPr>
              <w:t>Organic</w:t>
            </w:r>
            <w:proofErr w:type="spellEnd"/>
            <w:r>
              <w:rPr>
                <w:sz w:val="24"/>
              </w:rPr>
              <w:t xml:space="preserve"> Qualitative analysis</w:t>
            </w:r>
          </w:p>
        </w:tc>
        <w:tc>
          <w:tcPr>
            <w:tcW w:w="1275" w:type="dxa"/>
          </w:tcPr>
          <w:p w:rsidR="00D20250" w:rsidRDefault="00D20250" w:rsidP="00C67EF5">
            <w:pPr>
              <w:pStyle w:val="TableParagraph"/>
              <w:spacing w:line="247" w:lineRule="exact"/>
              <w:ind w:left="93" w:right="88"/>
            </w:pPr>
            <w:r>
              <w:t>50</w:t>
            </w:r>
          </w:p>
        </w:tc>
        <w:tc>
          <w:tcPr>
            <w:tcW w:w="1558" w:type="dxa"/>
          </w:tcPr>
          <w:p w:rsidR="00D20250" w:rsidRDefault="00D20250" w:rsidP="00C67EF5">
            <w:pPr>
              <w:pStyle w:val="TableParagraph"/>
              <w:spacing w:line="247" w:lineRule="exact"/>
              <w:ind w:left="135" w:right="126"/>
            </w:pPr>
            <w:r>
              <w:t>02</w:t>
            </w:r>
          </w:p>
        </w:tc>
      </w:tr>
      <w:tr w:rsidR="00D20250" w:rsidTr="00C67EF5">
        <w:trPr>
          <w:trHeight w:val="782"/>
        </w:trPr>
        <w:tc>
          <w:tcPr>
            <w:tcW w:w="1136" w:type="dxa"/>
            <w:vMerge w:val="restart"/>
          </w:tcPr>
          <w:p w:rsidR="00D20250" w:rsidRDefault="00D20250" w:rsidP="00C67EF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 w:rsidR="00D20250" w:rsidRDefault="00D20250" w:rsidP="00C67EF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58" w:type="dxa"/>
            <w:vMerge w:val="restart"/>
          </w:tcPr>
          <w:p w:rsidR="00D20250" w:rsidRDefault="00D20250" w:rsidP="00C67EF5">
            <w:pPr>
              <w:pStyle w:val="TableParagraph"/>
              <w:jc w:val="left"/>
              <w:rPr>
                <w:b/>
                <w:sz w:val="30"/>
              </w:rPr>
            </w:pPr>
          </w:p>
          <w:p w:rsidR="00D20250" w:rsidRDefault="00D20250" w:rsidP="00C67EF5"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 w:rsidR="00D20250" w:rsidRDefault="00D20250" w:rsidP="00C67EF5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3118" w:type="dxa"/>
          </w:tcPr>
          <w:p w:rsidR="00D20250" w:rsidRDefault="00D20250" w:rsidP="00C67EF5">
            <w:pPr>
              <w:pStyle w:val="TableParagraph"/>
              <w:spacing w:line="278" w:lineRule="auto"/>
              <w:ind w:left="106" w:right="965"/>
              <w:jc w:val="left"/>
            </w:pPr>
            <w:r>
              <w:t>Inorganic and Physical Chemistry</w:t>
            </w:r>
          </w:p>
        </w:tc>
        <w:tc>
          <w:tcPr>
            <w:tcW w:w="1275" w:type="dxa"/>
          </w:tcPr>
          <w:p w:rsidR="00D20250" w:rsidRDefault="00D20250" w:rsidP="00C67EF5">
            <w:pPr>
              <w:pStyle w:val="TableParagraph"/>
              <w:spacing w:line="247" w:lineRule="exact"/>
              <w:ind w:left="93" w:right="88"/>
            </w:pPr>
            <w:r>
              <w:t>100</w:t>
            </w:r>
          </w:p>
        </w:tc>
        <w:tc>
          <w:tcPr>
            <w:tcW w:w="1558" w:type="dxa"/>
          </w:tcPr>
          <w:p w:rsidR="00D20250" w:rsidRDefault="00D20250" w:rsidP="00C67EF5">
            <w:pPr>
              <w:pStyle w:val="TableParagraph"/>
              <w:spacing w:line="247" w:lineRule="exact"/>
              <w:ind w:left="135" w:right="126"/>
            </w:pPr>
            <w:r>
              <w:t>02</w:t>
            </w:r>
          </w:p>
        </w:tc>
      </w:tr>
      <w:tr w:rsidR="00D20250" w:rsidTr="00C67EF5">
        <w:trPr>
          <w:trHeight w:val="1152"/>
        </w:trPr>
        <w:tc>
          <w:tcPr>
            <w:tcW w:w="1136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20250" w:rsidRDefault="00D20250" w:rsidP="00C67EF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D20250" w:rsidRDefault="00D20250" w:rsidP="00C67EF5">
            <w:pPr>
              <w:pStyle w:val="TableParagraph"/>
              <w:spacing w:line="276" w:lineRule="auto"/>
              <w:ind w:left="106" w:right="5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Practical-V Course </w:t>
            </w:r>
            <w:proofErr w:type="spellStart"/>
            <w:r>
              <w:rPr>
                <w:sz w:val="24"/>
              </w:rPr>
              <w:t>Conductometric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Potentiometric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Titrimetry</w:t>
            </w:r>
            <w:proofErr w:type="spellEnd"/>
          </w:p>
        </w:tc>
        <w:tc>
          <w:tcPr>
            <w:tcW w:w="1275" w:type="dxa"/>
          </w:tcPr>
          <w:p w:rsidR="00D20250" w:rsidRDefault="00D20250" w:rsidP="00C67EF5">
            <w:pPr>
              <w:pStyle w:val="TableParagraph"/>
              <w:spacing w:line="270" w:lineRule="exact"/>
              <w:ind w:left="93" w:right="8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58" w:type="dxa"/>
          </w:tcPr>
          <w:p w:rsidR="00D20250" w:rsidRDefault="00D20250" w:rsidP="00C67EF5">
            <w:pPr>
              <w:pStyle w:val="TableParagraph"/>
              <w:spacing w:line="270" w:lineRule="exact"/>
              <w:ind w:left="135" w:right="126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</w:tbl>
    <w:p w:rsidR="00D20250" w:rsidRDefault="00D20250" w:rsidP="00D20250">
      <w:pPr>
        <w:spacing w:line="270" w:lineRule="exact"/>
        <w:rPr>
          <w:sz w:val="24"/>
        </w:rPr>
        <w:sectPr w:rsidR="00D20250">
          <w:pgSz w:w="11910" w:h="16840"/>
          <w:pgMar w:top="1340" w:right="280" w:bottom="1200" w:left="900" w:header="0" w:footer="1002" w:gutter="0"/>
          <w:cols w:space="720"/>
        </w:sectPr>
      </w:pPr>
    </w:p>
    <w:p w:rsidR="00D20250" w:rsidRDefault="00D20250" w:rsidP="00D20250">
      <w:pPr>
        <w:spacing w:before="61"/>
        <w:ind w:left="16" w:right="1200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SEMESTER – I</w:t>
      </w:r>
    </w:p>
    <w:p w:rsidR="00D20250" w:rsidRDefault="00D20250" w:rsidP="00D20250">
      <w:pPr>
        <w:tabs>
          <w:tab w:val="left" w:pos="6159"/>
        </w:tabs>
        <w:spacing w:before="137"/>
        <w:ind w:left="1140"/>
        <w:rPr>
          <w:b/>
          <w:sz w:val="24"/>
        </w:rPr>
      </w:pPr>
      <w:r>
        <w:rPr>
          <w:b/>
          <w:sz w:val="24"/>
        </w:rPr>
        <w:t>Course I (Inorganic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&amp;Physical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Chemistry)</w:t>
      </w:r>
      <w:r>
        <w:rPr>
          <w:b/>
          <w:sz w:val="24"/>
        </w:rPr>
        <w:tab/>
        <w:t>60 hrs. (4h/w)</w:t>
      </w:r>
    </w:p>
    <w:p w:rsidR="00D20250" w:rsidRDefault="00D20250" w:rsidP="00D20250">
      <w:pPr>
        <w:pStyle w:val="BodyText"/>
        <w:rPr>
          <w:b/>
          <w:sz w:val="26"/>
        </w:rPr>
      </w:pPr>
    </w:p>
    <w:p w:rsidR="00D20250" w:rsidRDefault="00D20250" w:rsidP="00D20250">
      <w:pPr>
        <w:pStyle w:val="BodyText"/>
        <w:rPr>
          <w:b/>
          <w:sz w:val="22"/>
        </w:rPr>
      </w:pPr>
    </w:p>
    <w:p w:rsidR="00D20250" w:rsidRDefault="00D20250" w:rsidP="00D20250">
      <w:pPr>
        <w:ind w:left="540"/>
        <w:rPr>
          <w:b/>
          <w:sz w:val="24"/>
        </w:rPr>
      </w:pPr>
      <w:r>
        <w:rPr>
          <w:b/>
          <w:sz w:val="24"/>
        </w:rPr>
        <w:t>Course outcomes:</w:t>
      </w:r>
    </w:p>
    <w:p w:rsidR="00D20250" w:rsidRDefault="00D20250" w:rsidP="00660BD5">
      <w:pPr>
        <w:pStyle w:val="BodyText"/>
        <w:spacing w:before="134"/>
        <w:ind w:left="540"/>
        <w:jc w:val="both"/>
      </w:pPr>
      <w:r>
        <w:t>At the end of the course, the student will be able to;</w:t>
      </w:r>
    </w:p>
    <w:p w:rsidR="00D20250" w:rsidRDefault="00D20250" w:rsidP="00660BD5">
      <w:pPr>
        <w:pStyle w:val="ListParagraph"/>
        <w:numPr>
          <w:ilvl w:val="0"/>
          <w:numId w:val="6"/>
        </w:numPr>
        <w:tabs>
          <w:tab w:val="left" w:pos="1261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Understand the basic concepts of p-block elements</w:t>
      </w:r>
    </w:p>
    <w:p w:rsidR="00D20250" w:rsidRDefault="00D20250" w:rsidP="00660BD5">
      <w:pPr>
        <w:pStyle w:val="ListParagraph"/>
        <w:numPr>
          <w:ilvl w:val="0"/>
          <w:numId w:val="6"/>
        </w:numPr>
        <w:tabs>
          <w:tab w:val="left" w:pos="1261"/>
        </w:tabs>
        <w:spacing w:before="139" w:line="360" w:lineRule="auto"/>
        <w:ind w:right="3714"/>
        <w:jc w:val="both"/>
        <w:rPr>
          <w:sz w:val="24"/>
        </w:rPr>
      </w:pPr>
      <w:proofErr w:type="spellStart"/>
      <w:r>
        <w:rPr>
          <w:sz w:val="24"/>
        </w:rPr>
        <w:t>Explainthe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differencebetweensolid</w:t>
      </w:r>
      <w:proofErr w:type="gramStart"/>
      <w:r>
        <w:rPr>
          <w:sz w:val="24"/>
        </w:rPr>
        <w:t>,liquidandgasesintermsof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intermolecularinteractions</w:t>
      </w:r>
      <w:proofErr w:type="spellEnd"/>
      <w:r>
        <w:rPr>
          <w:sz w:val="24"/>
        </w:rPr>
        <w:t>.</w:t>
      </w:r>
    </w:p>
    <w:p w:rsidR="00D20250" w:rsidRDefault="00D20250" w:rsidP="00660BD5">
      <w:pPr>
        <w:pStyle w:val="ListParagraph"/>
        <w:numPr>
          <w:ilvl w:val="0"/>
          <w:numId w:val="6"/>
        </w:numPr>
        <w:tabs>
          <w:tab w:val="left" w:pos="1261"/>
        </w:tabs>
        <w:spacing w:before="1" w:line="360" w:lineRule="auto"/>
        <w:ind w:right="1251"/>
        <w:jc w:val="both"/>
        <w:rPr>
          <w:sz w:val="24"/>
        </w:rPr>
      </w:pPr>
      <w:r>
        <w:rPr>
          <w:sz w:val="24"/>
        </w:rPr>
        <w:t>Applytheconceptsofgasequations</w:t>
      </w:r>
      <w:proofErr w:type="gramStart"/>
      <w:r>
        <w:rPr>
          <w:sz w:val="24"/>
        </w:rPr>
        <w:t>,pHandelectrolyteswhilestudyingotherchemistrycour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ses</w:t>
      </w:r>
      <w:proofErr w:type="spellEnd"/>
      <w:r>
        <w:rPr>
          <w:sz w:val="24"/>
        </w:rPr>
        <w:t>.</w:t>
      </w:r>
    </w:p>
    <w:p w:rsidR="00D20250" w:rsidRDefault="00D20250" w:rsidP="00D20250">
      <w:pPr>
        <w:pStyle w:val="BodyText"/>
        <w:spacing w:before="3"/>
        <w:rPr>
          <w:sz w:val="36"/>
        </w:rPr>
      </w:pPr>
    </w:p>
    <w:p w:rsidR="00D20250" w:rsidRDefault="00D20250" w:rsidP="00D20250">
      <w:pPr>
        <w:pStyle w:val="Heading2"/>
        <w:tabs>
          <w:tab w:val="left" w:pos="4836"/>
        </w:tabs>
        <w:spacing w:before="1" w:line="360" w:lineRule="auto"/>
        <w:ind w:right="5453"/>
      </w:pPr>
      <w:r>
        <w:t>INORGANIC</w:t>
      </w:r>
      <w:r>
        <w:rPr>
          <w:spacing w:val="-1"/>
        </w:rPr>
        <w:t xml:space="preserve"> </w:t>
      </w:r>
      <w:r>
        <w:t>CHEMISTRY</w:t>
      </w:r>
      <w:r>
        <w:tab/>
        <w:t xml:space="preserve">24 </w:t>
      </w:r>
      <w:r>
        <w:rPr>
          <w:spacing w:val="-17"/>
        </w:rPr>
        <w:t xml:space="preserve">h </w:t>
      </w:r>
      <w:r>
        <w:t>UNIT</w:t>
      </w:r>
      <w:r>
        <w:rPr>
          <w:spacing w:val="-1"/>
        </w:rPr>
        <w:t xml:space="preserve"> </w:t>
      </w:r>
      <w:r>
        <w:t>–I</w:t>
      </w:r>
    </w:p>
    <w:p w:rsidR="00D20250" w:rsidRDefault="00D20250" w:rsidP="00D20250">
      <w:pPr>
        <w:tabs>
          <w:tab w:val="left" w:pos="9181"/>
        </w:tabs>
        <w:ind w:left="540"/>
        <w:rPr>
          <w:b/>
          <w:sz w:val="24"/>
        </w:rPr>
      </w:pPr>
      <w:r>
        <w:rPr>
          <w:b/>
          <w:sz w:val="24"/>
        </w:rPr>
        <w:t>Chemistry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p-block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elements</w:t>
      </w:r>
      <w:r>
        <w:rPr>
          <w:b/>
          <w:sz w:val="24"/>
        </w:rPr>
        <w:tab/>
      </w:r>
      <w:r>
        <w:rPr>
          <w:b/>
          <w:spacing w:val="4"/>
          <w:sz w:val="24"/>
        </w:rPr>
        <w:t>8h</w:t>
      </w:r>
    </w:p>
    <w:p w:rsidR="00D20250" w:rsidRDefault="00D20250" w:rsidP="00D20250">
      <w:pPr>
        <w:pStyle w:val="BodyText"/>
        <w:spacing w:before="134"/>
        <w:ind w:left="540"/>
      </w:pPr>
      <w:r>
        <w:rPr>
          <w:b/>
        </w:rPr>
        <w:t xml:space="preserve">Group 13: </w:t>
      </w:r>
      <w:r>
        <w:t xml:space="preserve">Preparation &amp; structure of </w:t>
      </w:r>
      <w:proofErr w:type="spellStart"/>
      <w:r>
        <w:t>Diborane</w:t>
      </w:r>
      <w:proofErr w:type="spellEnd"/>
      <w:r>
        <w:t xml:space="preserve">, </w:t>
      </w:r>
      <w:proofErr w:type="spellStart"/>
      <w:r>
        <w:t>Borazine</w:t>
      </w:r>
      <w:proofErr w:type="spellEnd"/>
    </w:p>
    <w:p w:rsidR="00D20250" w:rsidRDefault="00D20250" w:rsidP="00D20250">
      <w:pPr>
        <w:pStyle w:val="BodyText"/>
        <w:spacing w:before="137"/>
        <w:ind w:left="540"/>
      </w:pPr>
      <w:r>
        <w:rPr>
          <w:b/>
        </w:rPr>
        <w:t xml:space="preserve">Group 14: </w:t>
      </w:r>
      <w:r>
        <w:t>Preparation, classification and uses of silicones</w:t>
      </w:r>
    </w:p>
    <w:p w:rsidR="00D20250" w:rsidRDefault="00D20250" w:rsidP="00D20250">
      <w:pPr>
        <w:pStyle w:val="BodyText"/>
        <w:spacing w:before="139" w:line="357" w:lineRule="auto"/>
        <w:ind w:left="1740" w:right="2039" w:hanging="1200"/>
      </w:pPr>
      <w:r>
        <w:rPr>
          <w:b/>
          <w:position w:val="2"/>
        </w:rPr>
        <w:t>Group 15</w:t>
      </w:r>
      <w:r>
        <w:rPr>
          <w:position w:val="2"/>
        </w:rPr>
        <w:t xml:space="preserve">: Preparation &amp; structures of </w:t>
      </w:r>
      <w:proofErr w:type="spellStart"/>
      <w:r>
        <w:rPr>
          <w:position w:val="2"/>
        </w:rPr>
        <w:t>Phosphonitrilic</w:t>
      </w:r>
      <w:proofErr w:type="spellEnd"/>
      <w:r>
        <w:rPr>
          <w:position w:val="2"/>
        </w:rPr>
        <w:t xml:space="preserve"> halides {(</w:t>
      </w:r>
      <w:proofErr w:type="spellStart"/>
      <w:r>
        <w:rPr>
          <w:position w:val="2"/>
        </w:rPr>
        <w:t>PNCl</w:t>
      </w:r>
      <w:proofErr w:type="spellEnd"/>
      <w:r>
        <w:rPr>
          <w:sz w:val="16"/>
        </w:rPr>
        <w:t>2</w:t>
      </w:r>
      <w:proofErr w:type="gramStart"/>
      <w:r>
        <w:rPr>
          <w:position w:val="2"/>
        </w:rPr>
        <w:t>)</w:t>
      </w:r>
      <w:r>
        <w:rPr>
          <w:sz w:val="16"/>
        </w:rPr>
        <w:t>n</w:t>
      </w:r>
      <w:r>
        <w:rPr>
          <w:position w:val="2"/>
        </w:rPr>
        <w:t>where</w:t>
      </w:r>
      <w:proofErr w:type="gramEnd"/>
      <w:r>
        <w:rPr>
          <w:position w:val="2"/>
        </w:rPr>
        <w:t xml:space="preserve"> </w:t>
      </w:r>
      <w:r>
        <w:t>n=3, 4</w:t>
      </w:r>
    </w:p>
    <w:p w:rsidR="00D20250" w:rsidRDefault="00D20250" w:rsidP="00D20250">
      <w:pPr>
        <w:pStyle w:val="BodyText"/>
        <w:spacing w:before="3" w:line="362" w:lineRule="auto"/>
        <w:ind w:left="540" w:right="3671"/>
        <w:rPr>
          <w:b/>
        </w:rPr>
      </w:pPr>
      <w:r>
        <w:rPr>
          <w:b/>
        </w:rPr>
        <w:t>Group 16</w:t>
      </w:r>
      <w:r>
        <w:t xml:space="preserve">: Oxides and </w:t>
      </w:r>
      <w:proofErr w:type="spellStart"/>
      <w:r>
        <w:t>Oxoacids</w:t>
      </w:r>
      <w:proofErr w:type="spellEnd"/>
      <w:r>
        <w:t xml:space="preserve"> of </w:t>
      </w:r>
      <w:proofErr w:type="spellStart"/>
      <w:r>
        <w:t>Sulphur</w:t>
      </w:r>
      <w:proofErr w:type="spellEnd"/>
      <w:r>
        <w:t xml:space="preserve"> (structures only) </w:t>
      </w:r>
      <w:r>
        <w:rPr>
          <w:b/>
        </w:rPr>
        <w:t>Group 17</w:t>
      </w:r>
      <w:r>
        <w:t xml:space="preserve">: </w:t>
      </w:r>
      <w:proofErr w:type="spellStart"/>
      <w:r>
        <w:t>Pseudohalogens</w:t>
      </w:r>
      <w:proofErr w:type="spellEnd"/>
      <w:r>
        <w:t xml:space="preserve">, Structures of </w:t>
      </w:r>
      <w:proofErr w:type="spellStart"/>
      <w:r>
        <w:t>Interhalogen</w:t>
      </w:r>
      <w:proofErr w:type="spellEnd"/>
      <w:r>
        <w:t xml:space="preserve"> compounds. </w:t>
      </w:r>
      <w:r>
        <w:rPr>
          <w:b/>
        </w:rPr>
        <w:t>UNIT-II</w:t>
      </w:r>
    </w:p>
    <w:p w:rsidR="00D20250" w:rsidRDefault="00D20250" w:rsidP="00D20250">
      <w:pPr>
        <w:pStyle w:val="Heading2"/>
        <w:numPr>
          <w:ilvl w:val="0"/>
          <w:numId w:val="5"/>
        </w:numPr>
        <w:tabs>
          <w:tab w:val="left" w:pos="809"/>
          <w:tab w:val="left" w:pos="9181"/>
        </w:tabs>
        <w:spacing w:line="271" w:lineRule="exact"/>
        <w:jc w:val="both"/>
      </w:pPr>
      <w:r>
        <w:rPr>
          <w:spacing w:val="8"/>
        </w:rPr>
        <w:t xml:space="preserve">Chemistry </w:t>
      </w:r>
      <w:r>
        <w:rPr>
          <w:spacing w:val="4"/>
        </w:rPr>
        <w:t>of</w:t>
      </w:r>
      <w:r>
        <w:rPr>
          <w:spacing w:val="32"/>
        </w:rPr>
        <w:t xml:space="preserve"> </w:t>
      </w:r>
      <w:r>
        <w:rPr>
          <w:spacing w:val="8"/>
        </w:rPr>
        <w:t>d-block</w:t>
      </w:r>
      <w:r>
        <w:rPr>
          <w:spacing w:val="21"/>
        </w:rPr>
        <w:t xml:space="preserve"> </w:t>
      </w:r>
      <w:r>
        <w:rPr>
          <w:spacing w:val="8"/>
        </w:rPr>
        <w:t>elements:</w:t>
      </w:r>
      <w:r>
        <w:rPr>
          <w:spacing w:val="8"/>
        </w:rPr>
        <w:tab/>
      </w:r>
      <w:r>
        <w:t>6h</w:t>
      </w:r>
    </w:p>
    <w:p w:rsidR="00D20250" w:rsidRDefault="00D20250" w:rsidP="00D20250">
      <w:pPr>
        <w:pStyle w:val="BodyText"/>
        <w:spacing w:before="135" w:line="360" w:lineRule="auto"/>
        <w:ind w:left="540" w:right="1162"/>
        <w:jc w:val="both"/>
      </w:pPr>
      <w:proofErr w:type="gramStart"/>
      <w:r>
        <w:t>Characteristics of d-block elements with special reference to electronic configuration, variable valence, magnetic properties, catalytic properties and ability to form complexes.</w:t>
      </w:r>
      <w:proofErr w:type="gramEnd"/>
      <w:r>
        <w:t xml:space="preserve"> </w:t>
      </w:r>
      <w:proofErr w:type="gramStart"/>
      <w:r>
        <w:t>Stability of various oxidation</w:t>
      </w:r>
      <w:r>
        <w:rPr>
          <w:spacing w:val="-8"/>
        </w:rPr>
        <w:t xml:space="preserve"> </w:t>
      </w:r>
      <w:r>
        <w:t>states.</w:t>
      </w:r>
      <w:proofErr w:type="gramEnd"/>
    </w:p>
    <w:p w:rsidR="00D20250" w:rsidRDefault="00D20250" w:rsidP="00D20250">
      <w:pPr>
        <w:pStyle w:val="Heading2"/>
        <w:numPr>
          <w:ilvl w:val="0"/>
          <w:numId w:val="5"/>
        </w:numPr>
        <w:tabs>
          <w:tab w:val="left" w:pos="809"/>
          <w:tab w:val="left" w:pos="9181"/>
        </w:tabs>
        <w:spacing w:before="4"/>
        <w:jc w:val="both"/>
      </w:pPr>
      <w:r>
        <w:rPr>
          <w:spacing w:val="8"/>
        </w:rPr>
        <w:t xml:space="preserve">Chemistry </w:t>
      </w:r>
      <w:r>
        <w:rPr>
          <w:spacing w:val="4"/>
        </w:rPr>
        <w:t>of</w:t>
      </w:r>
      <w:r>
        <w:rPr>
          <w:spacing w:val="33"/>
        </w:rPr>
        <w:t xml:space="preserve"> </w:t>
      </w:r>
      <w:r>
        <w:rPr>
          <w:spacing w:val="8"/>
        </w:rPr>
        <w:t>f-block</w:t>
      </w:r>
      <w:r>
        <w:rPr>
          <w:spacing w:val="20"/>
        </w:rPr>
        <w:t xml:space="preserve"> </w:t>
      </w:r>
      <w:r>
        <w:rPr>
          <w:spacing w:val="8"/>
        </w:rPr>
        <w:t>elements:</w:t>
      </w:r>
      <w:r>
        <w:rPr>
          <w:spacing w:val="8"/>
        </w:rPr>
        <w:tab/>
      </w:r>
      <w:r>
        <w:t>6h</w:t>
      </w:r>
    </w:p>
    <w:p w:rsidR="00D20250" w:rsidRDefault="00D20250" w:rsidP="00D20250">
      <w:pPr>
        <w:pStyle w:val="BodyText"/>
        <w:spacing w:before="135" w:line="360" w:lineRule="auto"/>
        <w:ind w:left="540" w:right="1157"/>
        <w:jc w:val="both"/>
      </w:pPr>
      <w:r>
        <w:t>Chemistry of lanthanides - electronic structure, oxidation states, lanthanide contraction, consequences of lanthanide contraction, magnetic properties. Chemistry of actinides - electronic configuration, oxidation states, actinide contraction, comparison of lanthanides and actinides.</w:t>
      </w:r>
    </w:p>
    <w:p w:rsidR="00D20250" w:rsidRDefault="00D20250" w:rsidP="00D20250">
      <w:pPr>
        <w:pStyle w:val="BodyText"/>
        <w:spacing w:before="135" w:line="360" w:lineRule="auto"/>
        <w:ind w:left="540" w:right="1157"/>
        <w:jc w:val="both"/>
      </w:pPr>
    </w:p>
    <w:p w:rsidR="00D20250" w:rsidRDefault="00D20250" w:rsidP="00D20250">
      <w:pPr>
        <w:pStyle w:val="BodyText"/>
        <w:spacing w:before="135" w:line="360" w:lineRule="auto"/>
        <w:ind w:left="540" w:right="1157"/>
        <w:jc w:val="both"/>
      </w:pPr>
    </w:p>
    <w:p w:rsidR="00D20250" w:rsidRDefault="00D20250" w:rsidP="00D20250">
      <w:pPr>
        <w:pStyle w:val="Heading2"/>
        <w:numPr>
          <w:ilvl w:val="0"/>
          <w:numId w:val="5"/>
        </w:numPr>
        <w:tabs>
          <w:tab w:val="left" w:pos="809"/>
          <w:tab w:val="left" w:pos="9181"/>
        </w:tabs>
        <w:jc w:val="both"/>
      </w:pPr>
      <w:r>
        <w:rPr>
          <w:spacing w:val="8"/>
        </w:rPr>
        <w:lastRenderedPageBreak/>
        <w:t xml:space="preserve">Theories </w:t>
      </w:r>
      <w:r>
        <w:rPr>
          <w:spacing w:val="4"/>
        </w:rPr>
        <w:t xml:space="preserve">of </w:t>
      </w:r>
      <w:r>
        <w:rPr>
          <w:spacing w:val="8"/>
        </w:rPr>
        <w:t>bonding</w:t>
      </w:r>
      <w:r>
        <w:rPr>
          <w:spacing w:val="47"/>
        </w:rPr>
        <w:t xml:space="preserve"> </w:t>
      </w:r>
      <w:r>
        <w:rPr>
          <w:spacing w:val="4"/>
        </w:rPr>
        <w:t>in</w:t>
      </w:r>
      <w:r>
        <w:rPr>
          <w:spacing w:val="23"/>
        </w:rPr>
        <w:t xml:space="preserve"> </w:t>
      </w:r>
      <w:r>
        <w:rPr>
          <w:spacing w:val="7"/>
        </w:rPr>
        <w:t>metals:</w:t>
      </w:r>
      <w:r>
        <w:rPr>
          <w:spacing w:val="7"/>
        </w:rPr>
        <w:tab/>
      </w:r>
      <w:r>
        <w:rPr>
          <w:spacing w:val="4"/>
        </w:rPr>
        <w:t>4h</w:t>
      </w:r>
    </w:p>
    <w:p w:rsidR="00D20250" w:rsidRDefault="00D20250" w:rsidP="00D20250">
      <w:pPr>
        <w:pStyle w:val="BodyText"/>
        <w:spacing w:before="76" w:line="360" w:lineRule="auto"/>
        <w:ind w:right="1158"/>
        <w:jc w:val="both"/>
      </w:pPr>
    </w:p>
    <w:p w:rsidR="00D20250" w:rsidRDefault="00D20250" w:rsidP="00D20250">
      <w:pPr>
        <w:pStyle w:val="BodyText"/>
        <w:spacing w:before="76" w:line="360" w:lineRule="auto"/>
        <w:ind w:right="1158"/>
        <w:jc w:val="both"/>
      </w:pPr>
      <w:proofErr w:type="gramStart"/>
      <w:r>
        <w:t xml:space="preserve">Valence bond theory </w:t>
      </w:r>
      <w:proofErr w:type="spellStart"/>
      <w:r>
        <w:t>andFree</w:t>
      </w:r>
      <w:proofErr w:type="spellEnd"/>
      <w:r>
        <w:t xml:space="preserve"> electron theory, explanation of thermal and electrical conductivity of metals based on these theories, Band theory- formation of bands, explanation of conductors, semiconductors and insulators.</w:t>
      </w:r>
      <w:proofErr w:type="gramEnd"/>
    </w:p>
    <w:p w:rsidR="00D20250" w:rsidRDefault="00D20250" w:rsidP="00D20250">
      <w:pPr>
        <w:pStyle w:val="BodyText"/>
        <w:spacing w:before="5"/>
        <w:rPr>
          <w:sz w:val="36"/>
        </w:rPr>
      </w:pPr>
    </w:p>
    <w:p w:rsidR="00D20250" w:rsidRDefault="00D20250" w:rsidP="00D20250">
      <w:pPr>
        <w:pStyle w:val="Heading2"/>
        <w:tabs>
          <w:tab w:val="left" w:pos="7741"/>
        </w:tabs>
      </w:pPr>
      <w:r>
        <w:t>PHYSICAL</w:t>
      </w:r>
      <w:r>
        <w:rPr>
          <w:spacing w:val="-2"/>
        </w:rPr>
        <w:t xml:space="preserve"> </w:t>
      </w:r>
      <w:r>
        <w:t>CHEMISTRY</w:t>
      </w:r>
      <w:r>
        <w:tab/>
        <w:t>36h</w:t>
      </w:r>
    </w:p>
    <w:p w:rsidR="00D20250" w:rsidRDefault="00D20250" w:rsidP="00D20250">
      <w:pPr>
        <w:spacing w:before="137"/>
        <w:ind w:left="540"/>
        <w:rPr>
          <w:b/>
          <w:sz w:val="24"/>
        </w:rPr>
      </w:pPr>
      <w:r>
        <w:rPr>
          <w:b/>
          <w:sz w:val="24"/>
        </w:rPr>
        <w:t>UNIT-III</w:t>
      </w:r>
    </w:p>
    <w:p w:rsidR="00D20250" w:rsidRDefault="00D20250" w:rsidP="00D20250">
      <w:pPr>
        <w:tabs>
          <w:tab w:val="left" w:pos="8461"/>
        </w:tabs>
        <w:spacing w:before="139"/>
        <w:ind w:left="540"/>
        <w:jc w:val="both"/>
        <w:rPr>
          <w:b/>
          <w:sz w:val="24"/>
        </w:rPr>
      </w:pPr>
      <w:proofErr w:type="spellStart"/>
      <w:r>
        <w:rPr>
          <w:b/>
          <w:sz w:val="24"/>
        </w:rPr>
        <w:t>Solidstate</w:t>
      </w:r>
      <w:proofErr w:type="spellEnd"/>
      <w:r>
        <w:rPr>
          <w:b/>
          <w:sz w:val="24"/>
        </w:rPr>
        <w:tab/>
        <w:t>10h</w:t>
      </w:r>
    </w:p>
    <w:p w:rsidR="00D20250" w:rsidRDefault="00D20250" w:rsidP="00D20250">
      <w:pPr>
        <w:pStyle w:val="BodyText"/>
        <w:spacing w:before="132" w:line="360" w:lineRule="auto"/>
        <w:ind w:left="540" w:right="1161"/>
        <w:jc w:val="both"/>
      </w:pPr>
      <w:proofErr w:type="gramStart"/>
      <w:r>
        <w:t>Symmetry in crystals.</w:t>
      </w:r>
      <w:proofErr w:type="gramEnd"/>
      <w:r>
        <w:t xml:space="preserve"> </w:t>
      </w:r>
      <w:proofErr w:type="gramStart"/>
      <w:r>
        <w:t>Law of constancy of interfacial angles.</w:t>
      </w:r>
      <w:proofErr w:type="gramEnd"/>
      <w:r>
        <w:t xml:space="preserve"> </w:t>
      </w:r>
      <w:proofErr w:type="gramStart"/>
      <w:r>
        <w:t>The law of rationality of indices.</w:t>
      </w:r>
      <w:proofErr w:type="gramEnd"/>
      <w:r>
        <w:t xml:space="preserve"> </w:t>
      </w:r>
      <w:proofErr w:type="gramStart"/>
      <w:r>
        <w:t>The law of symmetry.</w:t>
      </w:r>
      <w:proofErr w:type="gramEnd"/>
      <w:r>
        <w:t xml:space="preserve"> Miller indices, Definition of lattice point, space lattice, unit cell. </w:t>
      </w:r>
      <w:proofErr w:type="spellStart"/>
      <w:proofErr w:type="gramStart"/>
      <w:r>
        <w:t>Bravais</w:t>
      </w:r>
      <w:proofErr w:type="spellEnd"/>
      <w:r>
        <w:t xml:space="preserve"> lattices and crystal systems.</w:t>
      </w:r>
      <w:proofErr w:type="gramEnd"/>
      <w:r>
        <w:t xml:space="preserve"> </w:t>
      </w:r>
      <w:proofErr w:type="gramStart"/>
      <w:r>
        <w:t>X-ray diffraction and crystal structure.</w:t>
      </w:r>
      <w:proofErr w:type="gramEnd"/>
      <w:r>
        <w:t xml:space="preserve"> </w:t>
      </w:r>
      <w:proofErr w:type="gramStart"/>
      <w:r>
        <w:t>Bragg's law.</w:t>
      </w:r>
      <w:proofErr w:type="gramEnd"/>
      <w:r>
        <w:t xml:space="preserve"> </w:t>
      </w:r>
      <w:proofErr w:type="gramStart"/>
      <w:r>
        <w:t>Powder method.</w:t>
      </w:r>
      <w:proofErr w:type="gramEnd"/>
      <w:r>
        <w:t xml:space="preserve"> </w:t>
      </w:r>
      <w:proofErr w:type="gramStart"/>
      <w:r>
        <w:t>Defects in crystals.</w:t>
      </w:r>
      <w:proofErr w:type="gramEnd"/>
      <w:r>
        <w:t xml:space="preserve"> </w:t>
      </w:r>
      <w:proofErr w:type="spellStart"/>
      <w:proofErr w:type="gramStart"/>
      <w:r>
        <w:t>Stoichiometric</w:t>
      </w:r>
      <w:proofErr w:type="spellEnd"/>
      <w:r>
        <w:t xml:space="preserve"> and non-</w:t>
      </w:r>
      <w:proofErr w:type="spellStart"/>
      <w:r>
        <w:t>stoichiometric</w:t>
      </w:r>
      <w:proofErr w:type="spellEnd"/>
      <w:r>
        <w:t xml:space="preserve"> defects.</w:t>
      </w:r>
      <w:proofErr w:type="gramEnd"/>
    </w:p>
    <w:p w:rsidR="00D20250" w:rsidRDefault="00D20250" w:rsidP="00D20250">
      <w:pPr>
        <w:pStyle w:val="Heading2"/>
        <w:spacing w:before="6"/>
      </w:pPr>
      <w:r>
        <w:t>UNIT-IV</w:t>
      </w:r>
    </w:p>
    <w:p w:rsidR="00D20250" w:rsidRDefault="00D20250" w:rsidP="00D20250">
      <w:pPr>
        <w:pStyle w:val="ListParagraph"/>
        <w:numPr>
          <w:ilvl w:val="0"/>
          <w:numId w:val="4"/>
        </w:numPr>
        <w:tabs>
          <w:tab w:val="left" w:pos="781"/>
          <w:tab w:val="left" w:pos="9181"/>
        </w:tabs>
        <w:spacing w:before="139"/>
        <w:ind w:hanging="241"/>
        <w:jc w:val="both"/>
        <w:rPr>
          <w:b/>
          <w:sz w:val="24"/>
        </w:rPr>
      </w:pPr>
      <w:r>
        <w:rPr>
          <w:b/>
          <w:sz w:val="24"/>
        </w:rPr>
        <w:t>Gaseous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z w:val="24"/>
        </w:rPr>
        <w:tab/>
        <w:t>6h</w:t>
      </w:r>
    </w:p>
    <w:p w:rsidR="00D20250" w:rsidRDefault="00D20250" w:rsidP="00D20250">
      <w:pPr>
        <w:pStyle w:val="BodyText"/>
        <w:spacing w:before="132" w:line="360" w:lineRule="auto"/>
        <w:ind w:left="540" w:right="1165"/>
        <w:jc w:val="both"/>
      </w:pPr>
      <w:proofErr w:type="gramStart"/>
      <w:r>
        <w:t xml:space="preserve">van </w:t>
      </w:r>
      <w:proofErr w:type="spellStart"/>
      <w:r>
        <w:t>der</w:t>
      </w:r>
      <w:proofErr w:type="spellEnd"/>
      <w:r>
        <w:t xml:space="preserve"> Waal's</w:t>
      </w:r>
      <w:proofErr w:type="gramEnd"/>
      <w:r>
        <w:t xml:space="preserve"> equation of state. </w:t>
      </w:r>
      <w:proofErr w:type="gramStart"/>
      <w:r>
        <w:t>Andrew's isotherms of carbon dioxide, continuity of state.</w:t>
      </w:r>
      <w:proofErr w:type="gramEnd"/>
      <w:r>
        <w:t xml:space="preserve"> </w:t>
      </w:r>
      <w:proofErr w:type="gramStart"/>
      <w:r>
        <w:t>Critical phenomena.</w:t>
      </w:r>
      <w:proofErr w:type="gramEnd"/>
      <w:r>
        <w:t xml:space="preserve"> </w:t>
      </w:r>
      <w:proofErr w:type="gramStart"/>
      <w:r>
        <w:t xml:space="preserve">Relationship between critical constants and </w:t>
      </w:r>
      <w:proofErr w:type="spellStart"/>
      <w:r>
        <w:t>vander</w:t>
      </w:r>
      <w:proofErr w:type="spellEnd"/>
      <w:r>
        <w:t xml:space="preserve"> Waal's constants.</w:t>
      </w:r>
      <w:proofErr w:type="gramEnd"/>
      <w:r>
        <w:t xml:space="preserve"> </w:t>
      </w:r>
      <w:proofErr w:type="spellStart"/>
      <w:proofErr w:type="gramStart"/>
      <w:r>
        <w:t>Lawof</w:t>
      </w:r>
      <w:proofErr w:type="spellEnd"/>
      <w:r>
        <w:t xml:space="preserve"> corresponding states.</w:t>
      </w:r>
      <w:proofErr w:type="gramEnd"/>
      <w:r>
        <w:t xml:space="preserve"> </w:t>
      </w:r>
      <w:proofErr w:type="gramStart"/>
      <w:r>
        <w:t>Joule- Thomson effect.</w:t>
      </w:r>
      <w:proofErr w:type="gramEnd"/>
      <w:r>
        <w:t xml:space="preserve"> </w:t>
      </w:r>
      <w:proofErr w:type="gramStart"/>
      <w:r>
        <w:t>Inversion temperature.</w:t>
      </w:r>
      <w:proofErr w:type="gramEnd"/>
    </w:p>
    <w:p w:rsidR="00D20250" w:rsidRDefault="00D20250" w:rsidP="00D20250">
      <w:pPr>
        <w:pStyle w:val="Heading2"/>
        <w:numPr>
          <w:ilvl w:val="0"/>
          <w:numId w:val="4"/>
        </w:numPr>
        <w:tabs>
          <w:tab w:val="left" w:pos="722"/>
          <w:tab w:val="left" w:pos="8461"/>
        </w:tabs>
        <w:spacing w:before="6"/>
        <w:ind w:left="721" w:hanging="182"/>
        <w:jc w:val="both"/>
      </w:pPr>
      <w:r>
        <w:t>Liquid</w:t>
      </w:r>
      <w:r>
        <w:rPr>
          <w:spacing w:val="-1"/>
        </w:rPr>
        <w:t xml:space="preserve"> </w:t>
      </w:r>
      <w:r>
        <w:t>state</w:t>
      </w:r>
      <w:r>
        <w:tab/>
        <w:t>4h</w:t>
      </w:r>
    </w:p>
    <w:p w:rsidR="00D20250" w:rsidRDefault="00D20250" w:rsidP="00D20250">
      <w:pPr>
        <w:pStyle w:val="BodyText"/>
        <w:spacing w:before="132" w:line="360" w:lineRule="auto"/>
        <w:ind w:left="540" w:right="1158"/>
        <w:jc w:val="both"/>
      </w:pPr>
      <w:r>
        <w:t xml:space="preserve">Liquid </w:t>
      </w:r>
      <w:proofErr w:type="spellStart"/>
      <w:r>
        <w:t>crystals</w:t>
      </w:r>
      <w:proofErr w:type="gramStart"/>
      <w:r>
        <w:t>,mesomorphicstate</w:t>
      </w:r>
      <w:proofErr w:type="spellEnd"/>
      <w:proofErr w:type="gramEnd"/>
      <w:r>
        <w:t xml:space="preserve">. </w:t>
      </w:r>
      <w:proofErr w:type="gramStart"/>
      <w:r>
        <w:t>Differences between liquid crystal and solid/liquid.</w:t>
      </w:r>
      <w:proofErr w:type="gramEnd"/>
      <w:r>
        <w:t xml:space="preserve"> </w:t>
      </w:r>
      <w:proofErr w:type="gramStart"/>
      <w:r>
        <w:t xml:space="preserve">Classification of liquid crystals into </w:t>
      </w:r>
      <w:proofErr w:type="spellStart"/>
      <w:r>
        <w:t>Smectic</w:t>
      </w:r>
      <w:proofErr w:type="spellEnd"/>
      <w:r>
        <w:t xml:space="preserve"> and </w:t>
      </w:r>
      <w:proofErr w:type="spellStart"/>
      <w:r>
        <w:t>Nematic</w:t>
      </w:r>
      <w:proofErr w:type="spellEnd"/>
      <w:r>
        <w:t>.</w:t>
      </w:r>
      <w:proofErr w:type="gramEnd"/>
      <w:r>
        <w:t xml:space="preserve"> </w:t>
      </w:r>
      <w:proofErr w:type="gramStart"/>
      <w:r>
        <w:t>Application of liquid crystals as LCD devices.</w:t>
      </w:r>
      <w:proofErr w:type="gramEnd"/>
    </w:p>
    <w:p w:rsidR="00D20250" w:rsidRDefault="00D20250" w:rsidP="00D20250">
      <w:pPr>
        <w:pStyle w:val="Heading2"/>
        <w:spacing w:before="6"/>
      </w:pPr>
      <w:r>
        <w:t>UNIT-V</w:t>
      </w:r>
    </w:p>
    <w:p w:rsidR="00D20250" w:rsidRDefault="00D20250" w:rsidP="00D20250">
      <w:pPr>
        <w:spacing w:before="137"/>
        <w:ind w:left="600"/>
        <w:jc w:val="both"/>
        <w:rPr>
          <w:b/>
          <w:sz w:val="24"/>
        </w:rPr>
      </w:pPr>
      <w:r>
        <w:rPr>
          <w:b/>
          <w:sz w:val="24"/>
        </w:rPr>
        <w:t>Solutions, Ionic equilibrium&amp; dilute solutions</w:t>
      </w:r>
    </w:p>
    <w:p w:rsidR="00D20250" w:rsidRDefault="00D20250" w:rsidP="00D20250">
      <w:pPr>
        <w:pStyle w:val="ListParagraph"/>
        <w:numPr>
          <w:ilvl w:val="0"/>
          <w:numId w:val="3"/>
        </w:numPr>
        <w:tabs>
          <w:tab w:val="left" w:pos="781"/>
          <w:tab w:val="left" w:pos="9181"/>
        </w:tabs>
        <w:spacing w:before="140"/>
        <w:ind w:hanging="241"/>
        <w:jc w:val="both"/>
        <w:rPr>
          <w:b/>
          <w:sz w:val="24"/>
        </w:rPr>
      </w:pPr>
      <w:r>
        <w:rPr>
          <w:b/>
          <w:sz w:val="24"/>
        </w:rPr>
        <w:t>Solutions</w:t>
      </w:r>
      <w:r>
        <w:rPr>
          <w:b/>
          <w:sz w:val="24"/>
        </w:rPr>
        <w:tab/>
        <w:t>6h</w:t>
      </w:r>
    </w:p>
    <w:p w:rsidR="00D20250" w:rsidRDefault="00D20250" w:rsidP="00D20250">
      <w:pPr>
        <w:pStyle w:val="BodyText"/>
        <w:spacing w:before="131" w:line="360" w:lineRule="auto"/>
        <w:ind w:left="540" w:right="1155"/>
        <w:jc w:val="both"/>
      </w:pPr>
      <w:proofErr w:type="spellStart"/>
      <w:proofErr w:type="gramStart"/>
      <w:r>
        <w:rPr>
          <w:position w:val="2"/>
        </w:rPr>
        <w:t>Azeotropes</w:t>
      </w:r>
      <w:proofErr w:type="spellEnd"/>
      <w:r>
        <w:rPr>
          <w:position w:val="2"/>
        </w:rPr>
        <w:t>-</w:t>
      </w:r>
      <w:proofErr w:type="spellStart"/>
      <w:r>
        <w:rPr>
          <w:position w:val="2"/>
        </w:rPr>
        <w:t>HCl</w:t>
      </w:r>
      <w:proofErr w:type="spellEnd"/>
      <w:r>
        <w:rPr>
          <w:position w:val="2"/>
        </w:rPr>
        <w:t>-H</w:t>
      </w:r>
      <w:r>
        <w:rPr>
          <w:sz w:val="16"/>
        </w:rPr>
        <w:t>2</w:t>
      </w:r>
      <w:r>
        <w:rPr>
          <w:position w:val="2"/>
        </w:rPr>
        <w:t>O system and ethanol-water system.</w:t>
      </w:r>
      <w:proofErr w:type="gramEnd"/>
      <w:r>
        <w:rPr>
          <w:position w:val="2"/>
        </w:rPr>
        <w:t xml:space="preserve"> Partially miscible liquids-phenol- </w:t>
      </w:r>
      <w:r>
        <w:t xml:space="preserve">water system. </w:t>
      </w:r>
      <w:proofErr w:type="gramStart"/>
      <w:r>
        <w:t>Critical solution temperature (CST), Effect of impurity on consulate temperature.</w:t>
      </w:r>
      <w:proofErr w:type="gramEnd"/>
      <w:r>
        <w:t xml:space="preserve"> Immiscible liquids and steam </w:t>
      </w:r>
      <w:proofErr w:type="spellStart"/>
      <w:r>
        <w:t>distillation.Nernst</w:t>
      </w:r>
      <w:proofErr w:type="spellEnd"/>
      <w:r>
        <w:t xml:space="preserve"> distribution law. </w:t>
      </w:r>
      <w:proofErr w:type="gramStart"/>
      <w:r>
        <w:t>Calculation of the partition coefficient.</w:t>
      </w:r>
      <w:proofErr w:type="gramEnd"/>
      <w:r>
        <w:t xml:space="preserve"> </w:t>
      </w:r>
      <w:proofErr w:type="gramStart"/>
      <w:r>
        <w:t>Applications of distribution law.</w:t>
      </w:r>
      <w:proofErr w:type="gramEnd"/>
    </w:p>
    <w:p w:rsidR="00D20250" w:rsidRDefault="00D20250" w:rsidP="00D20250">
      <w:pPr>
        <w:pStyle w:val="Heading2"/>
        <w:numPr>
          <w:ilvl w:val="0"/>
          <w:numId w:val="3"/>
        </w:numPr>
        <w:tabs>
          <w:tab w:val="left" w:pos="781"/>
          <w:tab w:val="left" w:pos="9181"/>
        </w:tabs>
        <w:spacing w:line="275" w:lineRule="exact"/>
        <w:ind w:hanging="241"/>
        <w:jc w:val="both"/>
      </w:pPr>
      <w:r>
        <w:t>Ionic</w:t>
      </w:r>
      <w:r>
        <w:rPr>
          <w:spacing w:val="-2"/>
        </w:rPr>
        <w:t xml:space="preserve"> </w:t>
      </w:r>
      <w:r>
        <w:t>equilibrium</w:t>
      </w:r>
      <w:r>
        <w:tab/>
        <w:t>3h</w:t>
      </w:r>
    </w:p>
    <w:p w:rsidR="00D20250" w:rsidRDefault="00D20250" w:rsidP="00D20250">
      <w:pPr>
        <w:pStyle w:val="BodyText"/>
        <w:spacing w:before="139" w:line="360" w:lineRule="auto"/>
        <w:ind w:left="540" w:right="1158"/>
        <w:jc w:val="both"/>
      </w:pPr>
      <w:proofErr w:type="gramStart"/>
      <w:r>
        <w:t xml:space="preserve">Ionic product, common </w:t>
      </w:r>
      <w:proofErr w:type="spellStart"/>
      <w:r>
        <w:t>ion</w:t>
      </w:r>
      <w:proofErr w:type="spellEnd"/>
      <w:r>
        <w:t xml:space="preserve"> effect, solubility and solubility product.</w:t>
      </w:r>
      <w:proofErr w:type="gramEnd"/>
      <w:r>
        <w:t xml:space="preserve"> Calculations based on solubility product.</w:t>
      </w:r>
    </w:p>
    <w:p w:rsidR="005A79C6" w:rsidRDefault="005A79C6" w:rsidP="00D20250">
      <w:pPr>
        <w:pStyle w:val="BodyText"/>
        <w:spacing w:before="139" w:line="360" w:lineRule="auto"/>
        <w:ind w:left="540" w:right="1158"/>
        <w:jc w:val="both"/>
      </w:pPr>
    </w:p>
    <w:p w:rsidR="00D20250" w:rsidRDefault="00D20250" w:rsidP="00D20250">
      <w:pPr>
        <w:pStyle w:val="Heading2"/>
        <w:numPr>
          <w:ilvl w:val="0"/>
          <w:numId w:val="3"/>
        </w:numPr>
        <w:tabs>
          <w:tab w:val="left" w:pos="781"/>
          <w:tab w:val="left" w:pos="9181"/>
        </w:tabs>
        <w:spacing w:before="5"/>
        <w:ind w:hanging="241"/>
        <w:jc w:val="both"/>
      </w:pPr>
      <w:r>
        <w:lastRenderedPageBreak/>
        <w:t>Dilute</w:t>
      </w:r>
      <w:r>
        <w:rPr>
          <w:spacing w:val="-2"/>
        </w:rPr>
        <w:t xml:space="preserve"> </w:t>
      </w:r>
      <w:r>
        <w:t>solutions</w:t>
      </w:r>
      <w:r>
        <w:tab/>
        <w:t>7h</w:t>
      </w:r>
    </w:p>
    <w:p w:rsidR="00D20250" w:rsidRDefault="00D20250" w:rsidP="005A79C6">
      <w:pPr>
        <w:pStyle w:val="BodyText"/>
        <w:spacing w:line="276" w:lineRule="auto"/>
        <w:ind w:left="540" w:right="1155"/>
        <w:jc w:val="both"/>
      </w:pPr>
      <w:proofErr w:type="spellStart"/>
      <w:r>
        <w:t>Colligative</w:t>
      </w:r>
      <w:proofErr w:type="spellEnd"/>
      <w:r>
        <w:t xml:space="preserve"> properties- RLVP, Osmotic pressure, Elevation in </w:t>
      </w:r>
      <w:proofErr w:type="spellStart"/>
      <w:r>
        <w:t>boing</w:t>
      </w:r>
      <w:proofErr w:type="spellEnd"/>
      <w:r>
        <w:t xml:space="preserve"> point and depression in freezing point. Experimental methods for the determination of molar mass of a non-volatile</w:t>
      </w:r>
    </w:p>
    <w:p w:rsidR="005A79C6" w:rsidRDefault="005A79C6" w:rsidP="005A79C6">
      <w:pPr>
        <w:pStyle w:val="BodyText"/>
        <w:spacing w:line="276" w:lineRule="auto"/>
        <w:ind w:left="540" w:right="1190"/>
        <w:jc w:val="both"/>
      </w:pPr>
      <w:proofErr w:type="gramStart"/>
      <w:r>
        <w:t>solute</w:t>
      </w:r>
      <w:proofErr w:type="gramEnd"/>
      <w:r>
        <w:t xml:space="preserve"> using osmotic pressure, Elevation in </w:t>
      </w:r>
      <w:proofErr w:type="spellStart"/>
      <w:r>
        <w:t>boing</w:t>
      </w:r>
      <w:proofErr w:type="spellEnd"/>
      <w:r>
        <w:t xml:space="preserve"> point and depression in freezing point. </w:t>
      </w:r>
      <w:proofErr w:type="gramStart"/>
      <w:r>
        <w:t xml:space="preserve">Abnormal </w:t>
      </w:r>
      <w:proofErr w:type="spellStart"/>
      <w:r>
        <w:t>colligative</w:t>
      </w:r>
      <w:proofErr w:type="spellEnd"/>
      <w:r>
        <w:t xml:space="preserve"> properties.</w:t>
      </w:r>
      <w:proofErr w:type="gramEnd"/>
      <w:r>
        <w:t xml:space="preserve"> </w:t>
      </w:r>
      <w:proofErr w:type="spellStart"/>
      <w:proofErr w:type="gramStart"/>
      <w:r>
        <w:t>Van't</w:t>
      </w:r>
      <w:proofErr w:type="spellEnd"/>
      <w:r>
        <w:t xml:space="preserve"> Hoff factor.</w:t>
      </w:r>
      <w:proofErr w:type="gramEnd"/>
    </w:p>
    <w:p w:rsidR="00D20250" w:rsidRDefault="00D20250" w:rsidP="00D20250">
      <w:pPr>
        <w:spacing w:line="362" w:lineRule="auto"/>
        <w:jc w:val="both"/>
      </w:pPr>
    </w:p>
    <w:p w:rsidR="00660BD5" w:rsidRDefault="00660BD5" w:rsidP="00660BD5">
      <w:pPr>
        <w:pStyle w:val="Heading2"/>
      </w:pPr>
      <w:r>
        <w:t>Co-curricular activities and Assessment Methods</w:t>
      </w:r>
    </w:p>
    <w:p w:rsidR="00660BD5" w:rsidRDefault="00660BD5" w:rsidP="00660BD5">
      <w:pPr>
        <w:pStyle w:val="ListParagraph"/>
        <w:numPr>
          <w:ilvl w:val="1"/>
          <w:numId w:val="3"/>
        </w:numPr>
        <w:tabs>
          <w:tab w:val="left" w:pos="1261"/>
        </w:tabs>
        <w:spacing w:before="134"/>
        <w:ind w:hanging="361"/>
        <w:rPr>
          <w:sz w:val="24"/>
        </w:rPr>
      </w:pPr>
      <w:proofErr w:type="spellStart"/>
      <w:r>
        <w:rPr>
          <w:sz w:val="24"/>
        </w:rPr>
        <w:t>ContinuousEvaluation:Monitoringtheprogressof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student’slearning</w:t>
      </w:r>
      <w:proofErr w:type="spellEnd"/>
    </w:p>
    <w:p w:rsidR="00660BD5" w:rsidRDefault="00660BD5" w:rsidP="00660BD5">
      <w:pPr>
        <w:pStyle w:val="ListParagraph"/>
        <w:numPr>
          <w:ilvl w:val="1"/>
          <w:numId w:val="3"/>
        </w:numPr>
        <w:tabs>
          <w:tab w:val="left" w:pos="1261"/>
        </w:tabs>
        <w:spacing w:before="137"/>
        <w:ind w:hanging="361"/>
        <w:rPr>
          <w:sz w:val="24"/>
        </w:rPr>
      </w:pPr>
      <w:proofErr w:type="spellStart"/>
      <w:r>
        <w:rPr>
          <w:sz w:val="24"/>
        </w:rPr>
        <w:t>ClassTests,WorksheetsandQuizzes</w:t>
      </w:r>
      <w:proofErr w:type="spellEnd"/>
    </w:p>
    <w:p w:rsidR="00660BD5" w:rsidRDefault="00660BD5" w:rsidP="00660BD5">
      <w:pPr>
        <w:pStyle w:val="ListParagraph"/>
        <w:numPr>
          <w:ilvl w:val="1"/>
          <w:numId w:val="3"/>
        </w:numPr>
        <w:tabs>
          <w:tab w:val="left" w:pos="1261"/>
        </w:tabs>
        <w:spacing w:before="139" w:line="360" w:lineRule="auto"/>
        <w:ind w:right="1192"/>
        <w:rPr>
          <w:sz w:val="24"/>
        </w:rPr>
      </w:pPr>
      <w:r>
        <w:rPr>
          <w:sz w:val="24"/>
        </w:rPr>
        <w:t xml:space="preserve">Presentations,ProjectsandAssignmentsandGroupDiscussions:Enhancescriticalthinking </w:t>
      </w:r>
      <w:proofErr w:type="spellStart"/>
      <w:r>
        <w:rPr>
          <w:sz w:val="24"/>
        </w:rPr>
        <w:t>skillsand</w:t>
      </w:r>
      <w:proofErr w:type="spellEnd"/>
      <w:r>
        <w:rPr>
          <w:sz w:val="24"/>
        </w:rPr>
        <w:t xml:space="preserve"> personality</w:t>
      </w:r>
    </w:p>
    <w:p w:rsidR="00660BD5" w:rsidRDefault="00660BD5" w:rsidP="00660BD5">
      <w:pPr>
        <w:pStyle w:val="ListParagraph"/>
        <w:numPr>
          <w:ilvl w:val="1"/>
          <w:numId w:val="3"/>
        </w:numPr>
        <w:tabs>
          <w:tab w:val="left" w:pos="1261"/>
        </w:tabs>
        <w:spacing w:before="1" w:line="360" w:lineRule="auto"/>
        <w:ind w:right="1466"/>
        <w:rPr>
          <w:sz w:val="24"/>
        </w:rPr>
      </w:pPr>
      <w:r>
        <w:rPr>
          <w:sz w:val="24"/>
        </w:rPr>
        <w:t>Semester end Examination: critical indicator of student’s learning and teaching methods adopted by teachers throughout the semester.</w:t>
      </w:r>
    </w:p>
    <w:p w:rsidR="00660BD5" w:rsidRDefault="00660BD5" w:rsidP="00660BD5">
      <w:pPr>
        <w:pStyle w:val="Heading2"/>
      </w:pPr>
      <w:r>
        <w:t>List of Reference Books</w:t>
      </w:r>
    </w:p>
    <w:p w:rsidR="00660BD5" w:rsidRDefault="00660BD5" w:rsidP="00660BD5">
      <w:pPr>
        <w:pStyle w:val="ListParagraph"/>
        <w:numPr>
          <w:ilvl w:val="0"/>
          <w:numId w:val="2"/>
        </w:numPr>
        <w:tabs>
          <w:tab w:val="left" w:pos="781"/>
        </w:tabs>
        <w:spacing w:before="132"/>
        <w:ind w:hanging="241"/>
        <w:rPr>
          <w:sz w:val="24"/>
        </w:rPr>
      </w:pPr>
      <w:r>
        <w:rPr>
          <w:sz w:val="24"/>
        </w:rPr>
        <w:t xml:space="preserve">Principles of physical chemistry by </w:t>
      </w:r>
      <w:proofErr w:type="spellStart"/>
      <w:r>
        <w:rPr>
          <w:sz w:val="24"/>
        </w:rPr>
        <w:t>Prutton</w:t>
      </w:r>
      <w:proofErr w:type="spellEnd"/>
      <w:r>
        <w:rPr>
          <w:sz w:val="24"/>
        </w:rPr>
        <w:t xml:space="preserve"> and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Marron</w:t>
      </w:r>
      <w:proofErr w:type="spellEnd"/>
    </w:p>
    <w:p w:rsidR="00660BD5" w:rsidRDefault="00660BD5" w:rsidP="00660BD5">
      <w:pPr>
        <w:pStyle w:val="ListParagraph"/>
        <w:numPr>
          <w:ilvl w:val="0"/>
          <w:numId w:val="2"/>
        </w:numPr>
        <w:tabs>
          <w:tab w:val="left" w:pos="781"/>
        </w:tabs>
        <w:spacing w:before="139"/>
        <w:ind w:hanging="241"/>
        <w:rPr>
          <w:sz w:val="24"/>
        </w:rPr>
      </w:pPr>
      <w:r>
        <w:rPr>
          <w:sz w:val="24"/>
        </w:rPr>
        <w:t>Solid State Chemistry and its applications by Anthony R.</w:t>
      </w:r>
      <w:r>
        <w:rPr>
          <w:spacing w:val="-17"/>
          <w:sz w:val="24"/>
        </w:rPr>
        <w:t xml:space="preserve"> </w:t>
      </w:r>
      <w:r>
        <w:rPr>
          <w:sz w:val="24"/>
        </w:rPr>
        <w:t>West</w:t>
      </w:r>
    </w:p>
    <w:p w:rsidR="00660BD5" w:rsidRDefault="00660BD5" w:rsidP="00660BD5">
      <w:pPr>
        <w:pStyle w:val="ListParagraph"/>
        <w:numPr>
          <w:ilvl w:val="0"/>
          <w:numId w:val="2"/>
        </w:numPr>
        <w:tabs>
          <w:tab w:val="left" w:pos="781"/>
        </w:tabs>
        <w:spacing w:before="137"/>
        <w:ind w:hanging="241"/>
        <w:rPr>
          <w:sz w:val="24"/>
        </w:rPr>
      </w:pPr>
      <w:r>
        <w:rPr>
          <w:sz w:val="24"/>
        </w:rPr>
        <w:t>Text book of physical chemistry by K L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Kapoor</w:t>
      </w:r>
      <w:proofErr w:type="spellEnd"/>
    </w:p>
    <w:p w:rsidR="00660BD5" w:rsidRDefault="00660BD5" w:rsidP="00660BD5">
      <w:pPr>
        <w:pStyle w:val="ListParagraph"/>
        <w:numPr>
          <w:ilvl w:val="0"/>
          <w:numId w:val="2"/>
        </w:numPr>
        <w:tabs>
          <w:tab w:val="left" w:pos="781"/>
        </w:tabs>
        <w:spacing w:before="140"/>
        <w:ind w:hanging="241"/>
        <w:rPr>
          <w:sz w:val="24"/>
        </w:rPr>
      </w:pPr>
      <w:r>
        <w:rPr>
          <w:sz w:val="24"/>
        </w:rPr>
        <w:t>Text book of physical chemistry by S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Glasstone</w:t>
      </w:r>
      <w:proofErr w:type="spellEnd"/>
    </w:p>
    <w:p w:rsidR="00660BD5" w:rsidRDefault="00660BD5" w:rsidP="00660BD5">
      <w:pPr>
        <w:pStyle w:val="ListParagraph"/>
        <w:numPr>
          <w:ilvl w:val="0"/>
          <w:numId w:val="2"/>
        </w:numPr>
        <w:tabs>
          <w:tab w:val="left" w:pos="781"/>
        </w:tabs>
        <w:spacing w:before="136"/>
        <w:ind w:hanging="241"/>
        <w:rPr>
          <w:sz w:val="24"/>
        </w:rPr>
      </w:pPr>
      <w:r>
        <w:rPr>
          <w:sz w:val="24"/>
        </w:rPr>
        <w:t xml:space="preserve">Advanced physical chemistry by </w:t>
      </w:r>
      <w:proofErr w:type="spellStart"/>
      <w:r>
        <w:rPr>
          <w:sz w:val="24"/>
        </w:rPr>
        <w:t>Bahl</w:t>
      </w:r>
      <w:proofErr w:type="spellEnd"/>
      <w:r>
        <w:rPr>
          <w:sz w:val="24"/>
        </w:rPr>
        <w:t xml:space="preserve"> and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Tuli</w:t>
      </w:r>
      <w:proofErr w:type="spellEnd"/>
    </w:p>
    <w:p w:rsidR="00660BD5" w:rsidRDefault="00660BD5" w:rsidP="00660BD5">
      <w:pPr>
        <w:pStyle w:val="ListParagraph"/>
        <w:numPr>
          <w:ilvl w:val="0"/>
          <w:numId w:val="2"/>
        </w:numPr>
        <w:tabs>
          <w:tab w:val="left" w:pos="783"/>
        </w:tabs>
        <w:spacing w:before="140"/>
        <w:ind w:left="782" w:hanging="243"/>
        <w:rPr>
          <w:sz w:val="24"/>
        </w:rPr>
      </w:pPr>
      <w:r>
        <w:rPr>
          <w:sz w:val="24"/>
        </w:rPr>
        <w:t>Inorganic Chemistry by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J.E.Huheey</w:t>
      </w:r>
      <w:proofErr w:type="spellEnd"/>
    </w:p>
    <w:p w:rsidR="00660BD5" w:rsidRDefault="00660BD5" w:rsidP="00660BD5">
      <w:pPr>
        <w:pStyle w:val="ListParagraph"/>
        <w:numPr>
          <w:ilvl w:val="0"/>
          <w:numId w:val="2"/>
        </w:numPr>
        <w:tabs>
          <w:tab w:val="left" w:pos="781"/>
        </w:tabs>
        <w:spacing w:before="136"/>
        <w:ind w:hanging="241"/>
        <w:rPr>
          <w:sz w:val="24"/>
        </w:rPr>
      </w:pPr>
      <w:r>
        <w:rPr>
          <w:sz w:val="24"/>
        </w:rPr>
        <w:t>Basic Inorganic Chemistry by Cotton and</w:t>
      </w:r>
      <w:r>
        <w:rPr>
          <w:spacing w:val="-10"/>
          <w:sz w:val="24"/>
        </w:rPr>
        <w:t xml:space="preserve"> </w:t>
      </w:r>
      <w:r>
        <w:rPr>
          <w:sz w:val="24"/>
        </w:rPr>
        <w:t>Wilkinson</w:t>
      </w:r>
    </w:p>
    <w:p w:rsidR="00660BD5" w:rsidRDefault="00660BD5" w:rsidP="00660BD5">
      <w:pPr>
        <w:pStyle w:val="ListParagraph"/>
        <w:numPr>
          <w:ilvl w:val="0"/>
          <w:numId w:val="2"/>
        </w:numPr>
        <w:tabs>
          <w:tab w:val="left" w:pos="781"/>
        </w:tabs>
        <w:spacing w:before="140"/>
        <w:ind w:hanging="241"/>
        <w:rPr>
          <w:sz w:val="24"/>
        </w:rPr>
      </w:pPr>
      <w:r>
        <w:rPr>
          <w:sz w:val="24"/>
        </w:rPr>
        <w:t>A textbook of qualitative inorganic analysis by A.I.</w:t>
      </w:r>
      <w:r>
        <w:rPr>
          <w:spacing w:val="-5"/>
          <w:sz w:val="24"/>
        </w:rPr>
        <w:t xml:space="preserve"> </w:t>
      </w:r>
      <w:r>
        <w:rPr>
          <w:sz w:val="24"/>
        </w:rPr>
        <w:t>Vogel</w:t>
      </w:r>
    </w:p>
    <w:p w:rsidR="00660BD5" w:rsidRDefault="00660BD5" w:rsidP="00660BD5">
      <w:pPr>
        <w:pStyle w:val="ListParagraph"/>
        <w:numPr>
          <w:ilvl w:val="0"/>
          <w:numId w:val="2"/>
        </w:numPr>
        <w:tabs>
          <w:tab w:val="left" w:pos="783"/>
        </w:tabs>
        <w:spacing w:before="136" w:line="360" w:lineRule="auto"/>
        <w:ind w:left="1260" w:right="2445" w:hanging="720"/>
        <w:rPr>
          <w:sz w:val="24"/>
        </w:rPr>
      </w:pPr>
      <w:r>
        <w:rPr>
          <w:sz w:val="24"/>
        </w:rPr>
        <w:t>Atkins</w:t>
      </w:r>
      <w:proofErr w:type="gramStart"/>
      <w:r>
        <w:rPr>
          <w:sz w:val="24"/>
        </w:rPr>
        <w:t>,P.W</w:t>
      </w:r>
      <w:proofErr w:type="gramEnd"/>
      <w:r>
        <w:rPr>
          <w:sz w:val="24"/>
        </w:rPr>
        <w:t>.&amp;Paula,J.deAtkin’sPhysicalChemistryEd.,OxfordUniversityPress 10thEd(2014).</w:t>
      </w:r>
    </w:p>
    <w:p w:rsidR="00660BD5" w:rsidRDefault="00660BD5" w:rsidP="00660BD5">
      <w:pPr>
        <w:pStyle w:val="ListParagraph"/>
        <w:numPr>
          <w:ilvl w:val="0"/>
          <w:numId w:val="2"/>
        </w:numPr>
        <w:tabs>
          <w:tab w:val="left" w:pos="901"/>
        </w:tabs>
        <w:spacing w:before="1"/>
        <w:ind w:left="900" w:hanging="361"/>
        <w:rPr>
          <w:sz w:val="24"/>
        </w:rPr>
      </w:pPr>
      <w:r>
        <w:rPr>
          <w:sz w:val="24"/>
        </w:rPr>
        <w:t>Castellan</w:t>
      </w:r>
      <w:proofErr w:type="gramStart"/>
      <w:r>
        <w:rPr>
          <w:sz w:val="24"/>
        </w:rPr>
        <w:t>,G.W.PhysicalChemistry4thEd.Narosa</w:t>
      </w:r>
      <w:proofErr w:type="gramEnd"/>
      <w:r>
        <w:rPr>
          <w:sz w:val="24"/>
        </w:rPr>
        <w:t>(2004).</w:t>
      </w:r>
    </w:p>
    <w:p w:rsidR="00660BD5" w:rsidRDefault="00660BD5" w:rsidP="00660BD5">
      <w:pPr>
        <w:pStyle w:val="BodyText"/>
        <w:spacing w:before="139"/>
        <w:ind w:left="583"/>
      </w:pPr>
      <w:r>
        <w:rPr>
          <w:w w:val="85"/>
        </w:rPr>
        <w:t xml:space="preserve">11. </w:t>
      </w:r>
      <w:proofErr w:type="spellStart"/>
      <w:r>
        <w:t>Mortimer</w:t>
      </w:r>
      <w:proofErr w:type="gramStart"/>
      <w:r>
        <w:t>,R</w:t>
      </w:r>
      <w:proofErr w:type="spellEnd"/>
      <w:proofErr w:type="gramEnd"/>
      <w:r>
        <w:t xml:space="preserve">. G.PhysicalChemistry3rdEd. </w:t>
      </w:r>
      <w:proofErr w:type="spellStart"/>
      <w:r>
        <w:t>Elsevier</w:t>
      </w:r>
      <w:proofErr w:type="gramStart"/>
      <w:r>
        <w:t>:NOIDA,UP</w:t>
      </w:r>
      <w:proofErr w:type="spellEnd"/>
      <w:proofErr w:type="gramEnd"/>
      <w:r>
        <w:t>(2009).</w:t>
      </w:r>
    </w:p>
    <w:p w:rsidR="00660BD5" w:rsidRDefault="00660BD5" w:rsidP="00660BD5">
      <w:pPr>
        <w:pStyle w:val="BodyText"/>
        <w:spacing w:before="137"/>
        <w:ind w:left="540"/>
      </w:pPr>
      <w:r>
        <w:t xml:space="preserve">12. </w:t>
      </w:r>
      <w:proofErr w:type="spellStart"/>
      <w:r>
        <w:t>Barrow</w:t>
      </w:r>
      <w:proofErr w:type="gramStart"/>
      <w:r>
        <w:t>,G.M.PhysicalChemistry</w:t>
      </w:r>
      <w:proofErr w:type="spellEnd"/>
      <w:proofErr w:type="gramEnd"/>
      <w:r>
        <w:t>.</w:t>
      </w:r>
    </w:p>
    <w:p w:rsidR="00660BD5" w:rsidRDefault="00660BD5" w:rsidP="00660BD5">
      <w:pPr>
        <w:tabs>
          <w:tab w:val="left" w:pos="7770"/>
        </w:tabs>
        <w:spacing w:before="90"/>
        <w:ind w:left="3121"/>
        <w:rPr>
          <w:sz w:val="24"/>
        </w:rPr>
      </w:pPr>
      <w:r>
        <w:rPr>
          <w:b/>
          <w:sz w:val="24"/>
        </w:rPr>
        <w:t>LABORATORY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-I</w:t>
      </w:r>
      <w:r>
        <w:rPr>
          <w:b/>
          <w:sz w:val="24"/>
        </w:rPr>
        <w:tab/>
      </w:r>
      <w:r>
        <w:rPr>
          <w:b/>
          <w:spacing w:val="3"/>
          <w:sz w:val="24"/>
        </w:rPr>
        <w:t>30</w:t>
      </w:r>
      <w:r>
        <w:rPr>
          <w:spacing w:val="3"/>
          <w:sz w:val="24"/>
        </w:rPr>
        <w:t xml:space="preserve">hrs </w:t>
      </w:r>
      <w:r>
        <w:rPr>
          <w:sz w:val="24"/>
        </w:rPr>
        <w:t>(2 h /</w:t>
      </w:r>
      <w:r>
        <w:rPr>
          <w:spacing w:val="-1"/>
          <w:sz w:val="24"/>
        </w:rPr>
        <w:t xml:space="preserve"> </w:t>
      </w:r>
      <w:r>
        <w:rPr>
          <w:sz w:val="24"/>
        </w:rPr>
        <w:t>w)</w:t>
      </w:r>
    </w:p>
    <w:p w:rsidR="00660BD5" w:rsidRDefault="00660BD5" w:rsidP="00660BD5">
      <w:pPr>
        <w:pStyle w:val="BodyText"/>
        <w:spacing w:before="140" w:line="360" w:lineRule="auto"/>
        <w:ind w:left="3241" w:right="3671" w:hanging="541"/>
      </w:pPr>
      <w:r>
        <w:rPr>
          <w:b/>
        </w:rPr>
        <w:t xml:space="preserve">Practical-I </w:t>
      </w:r>
      <w:r>
        <w:t>Analysis of SALT MIXTURE (At the end of Semester-I)</w:t>
      </w:r>
    </w:p>
    <w:p w:rsidR="00660BD5" w:rsidRDefault="00660BD5" w:rsidP="00660BD5">
      <w:pPr>
        <w:pStyle w:val="Heading2"/>
        <w:spacing w:before="4"/>
      </w:pPr>
      <w:r>
        <w:t xml:space="preserve">Qualitative inorganic analysis (Minimum of Six mixtures should be </w:t>
      </w:r>
      <w:proofErr w:type="spellStart"/>
      <w:r>
        <w:t>analysed</w:t>
      </w:r>
      <w:proofErr w:type="spellEnd"/>
      <w:r>
        <w:t>)</w:t>
      </w:r>
    </w:p>
    <w:p w:rsidR="00660BD5" w:rsidRDefault="00660BD5" w:rsidP="00660BD5">
      <w:pPr>
        <w:spacing w:before="137"/>
        <w:ind w:right="2427"/>
        <w:jc w:val="right"/>
        <w:rPr>
          <w:b/>
          <w:sz w:val="24"/>
        </w:rPr>
      </w:pPr>
      <w:r>
        <w:rPr>
          <w:b/>
          <w:sz w:val="24"/>
        </w:rPr>
        <w:t>50 M</w:t>
      </w:r>
    </w:p>
    <w:p w:rsidR="00660BD5" w:rsidRDefault="00660BD5" w:rsidP="00660BD5">
      <w:pPr>
        <w:spacing w:before="139"/>
        <w:ind w:left="540"/>
        <w:rPr>
          <w:b/>
          <w:sz w:val="24"/>
        </w:rPr>
      </w:pPr>
      <w:r>
        <w:rPr>
          <w:b/>
          <w:sz w:val="24"/>
        </w:rPr>
        <w:t>Course outcomes:</w:t>
      </w:r>
    </w:p>
    <w:p w:rsidR="00660BD5" w:rsidRDefault="00660BD5" w:rsidP="00660BD5">
      <w:pPr>
        <w:pStyle w:val="BodyText"/>
        <w:spacing w:before="133"/>
        <w:ind w:left="540"/>
      </w:pPr>
      <w:r>
        <w:t>At the end of the course, the student will be able to;</w:t>
      </w:r>
    </w:p>
    <w:p w:rsidR="00660BD5" w:rsidRDefault="00660BD5" w:rsidP="00660BD5">
      <w:pPr>
        <w:pStyle w:val="ListParagraph"/>
        <w:numPr>
          <w:ilvl w:val="0"/>
          <w:numId w:val="1"/>
        </w:numPr>
        <w:tabs>
          <w:tab w:val="left" w:pos="1261"/>
        </w:tabs>
        <w:spacing w:before="139"/>
        <w:ind w:hanging="361"/>
        <w:rPr>
          <w:sz w:val="24"/>
        </w:rPr>
      </w:pPr>
      <w:r>
        <w:rPr>
          <w:sz w:val="24"/>
        </w:rPr>
        <w:lastRenderedPageBreak/>
        <w:t>Understand the basic concepts of qualitative analysis of inorganic</w:t>
      </w:r>
      <w:r>
        <w:rPr>
          <w:spacing w:val="-3"/>
          <w:sz w:val="24"/>
        </w:rPr>
        <w:t xml:space="preserve"> </w:t>
      </w:r>
      <w:r>
        <w:rPr>
          <w:sz w:val="24"/>
        </w:rPr>
        <w:t>mixture</w:t>
      </w:r>
    </w:p>
    <w:p w:rsidR="00660BD5" w:rsidRDefault="00660BD5" w:rsidP="00660BD5">
      <w:pPr>
        <w:pStyle w:val="ListParagraph"/>
        <w:numPr>
          <w:ilvl w:val="0"/>
          <w:numId w:val="1"/>
        </w:numPr>
        <w:tabs>
          <w:tab w:val="left" w:pos="1261"/>
        </w:tabs>
        <w:spacing w:before="137" w:line="360" w:lineRule="auto"/>
        <w:ind w:right="1409"/>
        <w:rPr>
          <w:sz w:val="24"/>
        </w:rPr>
      </w:pPr>
      <w:r>
        <w:rPr>
          <w:sz w:val="24"/>
        </w:rPr>
        <w:t>Use glassware, equipment and chemicals and follow experimental procedures in the laboratory</w:t>
      </w:r>
    </w:p>
    <w:p w:rsidR="00660BD5" w:rsidRDefault="00660BD5" w:rsidP="00660BD5">
      <w:pPr>
        <w:pStyle w:val="ListParagraph"/>
        <w:numPr>
          <w:ilvl w:val="0"/>
          <w:numId w:val="1"/>
        </w:numPr>
        <w:tabs>
          <w:tab w:val="left" w:pos="1261"/>
        </w:tabs>
        <w:spacing w:line="360" w:lineRule="auto"/>
        <w:ind w:right="1172"/>
        <w:rPr>
          <w:sz w:val="24"/>
        </w:rPr>
      </w:pPr>
      <w:r>
        <w:rPr>
          <w:sz w:val="24"/>
        </w:rPr>
        <w:t xml:space="preserve">Apply the concepts of common </w:t>
      </w:r>
      <w:proofErr w:type="spellStart"/>
      <w:r>
        <w:rPr>
          <w:sz w:val="24"/>
        </w:rPr>
        <w:t>ion</w:t>
      </w:r>
      <w:proofErr w:type="spellEnd"/>
      <w:r>
        <w:rPr>
          <w:sz w:val="24"/>
        </w:rPr>
        <w:t xml:space="preserve"> effect, solubility product and concepts related to qualitative</w:t>
      </w:r>
      <w:r>
        <w:rPr>
          <w:spacing w:val="1"/>
          <w:sz w:val="24"/>
        </w:rPr>
        <w:t xml:space="preserve"> </w:t>
      </w:r>
      <w:r>
        <w:rPr>
          <w:sz w:val="24"/>
        </w:rPr>
        <w:t>analysis</w:t>
      </w:r>
    </w:p>
    <w:p w:rsidR="00660BD5" w:rsidRDefault="00660BD5" w:rsidP="00660BD5">
      <w:pPr>
        <w:pStyle w:val="BodyText"/>
        <w:spacing w:before="6"/>
        <w:rPr>
          <w:sz w:val="36"/>
        </w:rPr>
      </w:pPr>
    </w:p>
    <w:p w:rsidR="00660BD5" w:rsidRDefault="00660BD5" w:rsidP="00660BD5">
      <w:pPr>
        <w:pStyle w:val="Heading2"/>
        <w:tabs>
          <w:tab w:val="left" w:pos="8461"/>
        </w:tabs>
      </w:pPr>
      <w:r>
        <w:t>Analysis of</w:t>
      </w:r>
      <w:r>
        <w:rPr>
          <w:spacing w:val="-4"/>
        </w:rPr>
        <w:t xml:space="preserve"> </w:t>
      </w:r>
      <w:r>
        <w:t>SALT</w:t>
      </w:r>
      <w:r>
        <w:rPr>
          <w:spacing w:val="-1"/>
        </w:rPr>
        <w:t xml:space="preserve"> </w:t>
      </w:r>
      <w:r>
        <w:t>MIXTURE</w:t>
      </w:r>
      <w:r>
        <w:tab/>
      </w:r>
      <w:r>
        <w:rPr>
          <w:spacing w:val="4"/>
        </w:rPr>
        <w:t>50</w:t>
      </w:r>
      <w:r>
        <w:rPr>
          <w:spacing w:val="20"/>
        </w:rPr>
        <w:t xml:space="preserve"> </w:t>
      </w:r>
      <w:r>
        <w:t>M</w:t>
      </w:r>
    </w:p>
    <w:p w:rsidR="00660BD5" w:rsidRDefault="00660BD5" w:rsidP="00660BD5">
      <w:pPr>
        <w:pStyle w:val="BodyText"/>
        <w:spacing w:before="132" w:line="362" w:lineRule="auto"/>
        <w:ind w:left="540" w:right="1190"/>
      </w:pPr>
      <w:r>
        <w:t xml:space="preserve">Analysis of mixture salt containing two anions and two </w:t>
      </w:r>
      <w:proofErr w:type="spellStart"/>
      <w:r>
        <w:t>cations</w:t>
      </w:r>
      <w:proofErr w:type="spellEnd"/>
      <w:r>
        <w:t xml:space="preserve"> (From two different groups) from the following:</w:t>
      </w:r>
    </w:p>
    <w:p w:rsidR="00660BD5" w:rsidRDefault="00660BD5" w:rsidP="00660BD5">
      <w:pPr>
        <w:pStyle w:val="BodyText"/>
        <w:spacing w:line="360" w:lineRule="auto"/>
        <w:ind w:left="540" w:right="1190"/>
      </w:pPr>
      <w:r>
        <w:rPr>
          <w:b/>
        </w:rPr>
        <w:t>Anions</w:t>
      </w:r>
      <w:r>
        <w:t xml:space="preserve">: Carbonate, </w:t>
      </w:r>
      <w:proofErr w:type="spellStart"/>
      <w:r>
        <w:t>Sulphate</w:t>
      </w:r>
      <w:proofErr w:type="spellEnd"/>
      <w:r>
        <w:t xml:space="preserve">, Chloride, Bromide, Acetate, Nitrate, Borate, Phosphate. </w:t>
      </w:r>
      <w:proofErr w:type="spellStart"/>
      <w:r>
        <w:rPr>
          <w:b/>
        </w:rPr>
        <w:t>Cations</w:t>
      </w:r>
      <w:proofErr w:type="spellEnd"/>
      <w:r>
        <w:rPr>
          <w:b/>
        </w:rPr>
        <w:t xml:space="preserve">: </w:t>
      </w:r>
      <w:r>
        <w:t xml:space="preserve">Lead, Copper, Iron, </w:t>
      </w:r>
      <w:proofErr w:type="spellStart"/>
      <w:r>
        <w:t>Aluminium</w:t>
      </w:r>
      <w:proofErr w:type="spellEnd"/>
      <w:r>
        <w:t>, Zinc, Nickel, Manganese, Calcium, Strontium, Barium, Potassium and Ammonium.</w:t>
      </w:r>
    </w:p>
    <w:p w:rsidR="00660BD5" w:rsidRDefault="00660BD5" w:rsidP="00660BD5">
      <w:pPr>
        <w:pStyle w:val="BodyText"/>
        <w:rPr>
          <w:sz w:val="26"/>
        </w:rPr>
      </w:pPr>
    </w:p>
    <w:p w:rsidR="00660BD5" w:rsidRDefault="00660BD5" w:rsidP="00660BD5">
      <w:pPr>
        <w:pStyle w:val="BodyText"/>
        <w:rPr>
          <w:sz w:val="26"/>
        </w:rPr>
      </w:pPr>
    </w:p>
    <w:p w:rsidR="00660BD5" w:rsidRDefault="00660BD5" w:rsidP="00660BD5"/>
    <w:p w:rsidR="00660BD5" w:rsidRDefault="00660BD5" w:rsidP="00660BD5">
      <w:pPr>
        <w:pStyle w:val="BodyText"/>
        <w:spacing w:before="137"/>
        <w:ind w:left="540"/>
      </w:pPr>
    </w:p>
    <w:p w:rsidR="00660BD5" w:rsidRDefault="00660BD5" w:rsidP="00660BD5">
      <w:pPr>
        <w:pStyle w:val="ListParagraph"/>
        <w:tabs>
          <w:tab w:val="left" w:pos="1261"/>
        </w:tabs>
        <w:spacing w:before="1" w:line="360" w:lineRule="auto"/>
        <w:ind w:right="1466" w:firstLine="0"/>
        <w:rPr>
          <w:sz w:val="24"/>
        </w:rPr>
      </w:pPr>
    </w:p>
    <w:p w:rsidR="00660BD5" w:rsidRDefault="00660BD5" w:rsidP="00660BD5">
      <w:pPr>
        <w:pStyle w:val="BodyText"/>
        <w:spacing w:before="5"/>
        <w:rPr>
          <w:sz w:val="36"/>
        </w:rPr>
      </w:pPr>
    </w:p>
    <w:p w:rsidR="00660BD5" w:rsidRDefault="00660BD5" w:rsidP="00D20250">
      <w:pPr>
        <w:spacing w:line="362" w:lineRule="auto"/>
        <w:jc w:val="both"/>
        <w:sectPr w:rsidR="00660BD5">
          <w:pgSz w:w="11910" w:h="16840"/>
          <w:pgMar w:top="1340" w:right="280" w:bottom="1200" w:left="900" w:header="0" w:footer="1002" w:gutter="0"/>
          <w:cols w:space="720"/>
        </w:sectPr>
      </w:pPr>
    </w:p>
    <w:p w:rsidR="00D20250" w:rsidRDefault="00D20250" w:rsidP="00D20250">
      <w:pPr>
        <w:sectPr w:rsidR="00D20250">
          <w:pgSz w:w="11910" w:h="16840"/>
          <w:pgMar w:top="1340" w:right="280" w:bottom="1200" w:left="900" w:header="0" w:footer="1002" w:gutter="0"/>
          <w:cols w:space="720"/>
        </w:sectPr>
      </w:pPr>
    </w:p>
    <w:p w:rsidR="00D20250" w:rsidRDefault="00D20250" w:rsidP="00D20250">
      <w:pPr>
        <w:pStyle w:val="BodyText"/>
        <w:spacing w:before="9"/>
        <w:rPr>
          <w:sz w:val="13"/>
        </w:rPr>
      </w:pPr>
    </w:p>
    <w:sectPr w:rsidR="00D20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734"/>
    <w:multiLevelType w:val="hybridMultilevel"/>
    <w:tmpl w:val="0850340C"/>
    <w:lvl w:ilvl="0" w:tplc="3922302E">
      <w:start w:val="1"/>
      <w:numFmt w:val="decimal"/>
      <w:lvlText w:val="%1."/>
      <w:lvlJc w:val="left"/>
      <w:pPr>
        <w:ind w:left="808" w:hanging="26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A7841D94">
      <w:numFmt w:val="bullet"/>
      <w:lvlText w:val="•"/>
      <w:lvlJc w:val="left"/>
      <w:pPr>
        <w:ind w:left="1792" w:hanging="269"/>
      </w:pPr>
      <w:rPr>
        <w:rFonts w:hint="default"/>
        <w:lang w:val="en-US" w:eastAsia="en-US" w:bidi="ar-SA"/>
      </w:rPr>
    </w:lvl>
    <w:lvl w:ilvl="2" w:tplc="2166BC48">
      <w:numFmt w:val="bullet"/>
      <w:lvlText w:val="•"/>
      <w:lvlJc w:val="left"/>
      <w:pPr>
        <w:ind w:left="2785" w:hanging="269"/>
      </w:pPr>
      <w:rPr>
        <w:rFonts w:hint="default"/>
        <w:lang w:val="en-US" w:eastAsia="en-US" w:bidi="ar-SA"/>
      </w:rPr>
    </w:lvl>
    <w:lvl w:ilvl="3" w:tplc="B21E96C2">
      <w:numFmt w:val="bullet"/>
      <w:lvlText w:val="•"/>
      <w:lvlJc w:val="left"/>
      <w:pPr>
        <w:ind w:left="3777" w:hanging="269"/>
      </w:pPr>
      <w:rPr>
        <w:rFonts w:hint="default"/>
        <w:lang w:val="en-US" w:eastAsia="en-US" w:bidi="ar-SA"/>
      </w:rPr>
    </w:lvl>
    <w:lvl w:ilvl="4" w:tplc="2CBA5F42">
      <w:numFmt w:val="bullet"/>
      <w:lvlText w:val="•"/>
      <w:lvlJc w:val="left"/>
      <w:pPr>
        <w:ind w:left="4770" w:hanging="269"/>
      </w:pPr>
      <w:rPr>
        <w:rFonts w:hint="default"/>
        <w:lang w:val="en-US" w:eastAsia="en-US" w:bidi="ar-SA"/>
      </w:rPr>
    </w:lvl>
    <w:lvl w:ilvl="5" w:tplc="D4FA1A16">
      <w:numFmt w:val="bullet"/>
      <w:lvlText w:val="•"/>
      <w:lvlJc w:val="left"/>
      <w:pPr>
        <w:ind w:left="5763" w:hanging="269"/>
      </w:pPr>
      <w:rPr>
        <w:rFonts w:hint="default"/>
        <w:lang w:val="en-US" w:eastAsia="en-US" w:bidi="ar-SA"/>
      </w:rPr>
    </w:lvl>
    <w:lvl w:ilvl="6" w:tplc="2DAEBAD0">
      <w:numFmt w:val="bullet"/>
      <w:lvlText w:val="•"/>
      <w:lvlJc w:val="left"/>
      <w:pPr>
        <w:ind w:left="6755" w:hanging="269"/>
      </w:pPr>
      <w:rPr>
        <w:rFonts w:hint="default"/>
        <w:lang w:val="en-US" w:eastAsia="en-US" w:bidi="ar-SA"/>
      </w:rPr>
    </w:lvl>
    <w:lvl w:ilvl="7" w:tplc="66C03DD6">
      <w:numFmt w:val="bullet"/>
      <w:lvlText w:val="•"/>
      <w:lvlJc w:val="left"/>
      <w:pPr>
        <w:ind w:left="7748" w:hanging="269"/>
      </w:pPr>
      <w:rPr>
        <w:rFonts w:hint="default"/>
        <w:lang w:val="en-US" w:eastAsia="en-US" w:bidi="ar-SA"/>
      </w:rPr>
    </w:lvl>
    <w:lvl w:ilvl="8" w:tplc="88583C42">
      <w:numFmt w:val="bullet"/>
      <w:lvlText w:val="•"/>
      <w:lvlJc w:val="left"/>
      <w:pPr>
        <w:ind w:left="8741" w:hanging="269"/>
      </w:pPr>
      <w:rPr>
        <w:rFonts w:hint="default"/>
        <w:lang w:val="en-US" w:eastAsia="en-US" w:bidi="ar-SA"/>
      </w:rPr>
    </w:lvl>
  </w:abstractNum>
  <w:abstractNum w:abstractNumId="1">
    <w:nsid w:val="09AD7475"/>
    <w:multiLevelType w:val="hybridMultilevel"/>
    <w:tmpl w:val="10C6BECA"/>
    <w:lvl w:ilvl="0" w:tplc="0658ACE6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A87416F2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2" w:tplc="B1D0F4D6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3" w:tplc="68308024">
      <w:numFmt w:val="bullet"/>
      <w:lvlText w:val="•"/>
      <w:lvlJc w:val="left"/>
      <w:pPr>
        <w:ind w:left="4099" w:hanging="360"/>
      </w:pPr>
      <w:rPr>
        <w:rFonts w:hint="default"/>
        <w:lang w:val="en-US" w:eastAsia="en-US" w:bidi="ar-SA"/>
      </w:rPr>
    </w:lvl>
    <w:lvl w:ilvl="4" w:tplc="703665C4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5" w:tplc="8C7012C2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ar-SA"/>
      </w:rPr>
    </w:lvl>
    <w:lvl w:ilvl="6" w:tplc="E35CE620">
      <w:numFmt w:val="bullet"/>
      <w:lvlText w:val="•"/>
      <w:lvlJc w:val="left"/>
      <w:pPr>
        <w:ind w:left="6939" w:hanging="360"/>
      </w:pPr>
      <w:rPr>
        <w:rFonts w:hint="default"/>
        <w:lang w:val="en-US" w:eastAsia="en-US" w:bidi="ar-SA"/>
      </w:rPr>
    </w:lvl>
    <w:lvl w:ilvl="7" w:tplc="05D28818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8" w:tplc="720EE132">
      <w:numFmt w:val="bullet"/>
      <w:lvlText w:val="•"/>
      <w:lvlJc w:val="left"/>
      <w:pPr>
        <w:ind w:left="8833" w:hanging="360"/>
      </w:pPr>
      <w:rPr>
        <w:rFonts w:hint="default"/>
        <w:lang w:val="en-US" w:eastAsia="en-US" w:bidi="ar-SA"/>
      </w:rPr>
    </w:lvl>
  </w:abstractNum>
  <w:abstractNum w:abstractNumId="2">
    <w:nsid w:val="44D43461"/>
    <w:multiLevelType w:val="hybridMultilevel"/>
    <w:tmpl w:val="5D5864FA"/>
    <w:lvl w:ilvl="0" w:tplc="326A996E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ar-SA"/>
      </w:rPr>
    </w:lvl>
    <w:lvl w:ilvl="1" w:tplc="9BC8EE9A">
      <w:numFmt w:val="bullet"/>
      <w:lvlText w:val="•"/>
      <w:lvlJc w:val="left"/>
      <w:pPr>
        <w:ind w:left="1774" w:hanging="240"/>
      </w:pPr>
      <w:rPr>
        <w:rFonts w:hint="default"/>
        <w:lang w:val="en-US" w:eastAsia="en-US" w:bidi="ar-SA"/>
      </w:rPr>
    </w:lvl>
    <w:lvl w:ilvl="2" w:tplc="46C44122">
      <w:numFmt w:val="bullet"/>
      <w:lvlText w:val="•"/>
      <w:lvlJc w:val="left"/>
      <w:pPr>
        <w:ind w:left="2769" w:hanging="240"/>
      </w:pPr>
      <w:rPr>
        <w:rFonts w:hint="default"/>
        <w:lang w:val="en-US" w:eastAsia="en-US" w:bidi="ar-SA"/>
      </w:rPr>
    </w:lvl>
    <w:lvl w:ilvl="3" w:tplc="0144F176">
      <w:numFmt w:val="bullet"/>
      <w:lvlText w:val="•"/>
      <w:lvlJc w:val="left"/>
      <w:pPr>
        <w:ind w:left="3763" w:hanging="240"/>
      </w:pPr>
      <w:rPr>
        <w:rFonts w:hint="default"/>
        <w:lang w:val="en-US" w:eastAsia="en-US" w:bidi="ar-SA"/>
      </w:rPr>
    </w:lvl>
    <w:lvl w:ilvl="4" w:tplc="D076E99C">
      <w:numFmt w:val="bullet"/>
      <w:lvlText w:val="•"/>
      <w:lvlJc w:val="left"/>
      <w:pPr>
        <w:ind w:left="4758" w:hanging="240"/>
      </w:pPr>
      <w:rPr>
        <w:rFonts w:hint="default"/>
        <w:lang w:val="en-US" w:eastAsia="en-US" w:bidi="ar-SA"/>
      </w:rPr>
    </w:lvl>
    <w:lvl w:ilvl="5" w:tplc="AE824138">
      <w:numFmt w:val="bullet"/>
      <w:lvlText w:val="•"/>
      <w:lvlJc w:val="left"/>
      <w:pPr>
        <w:ind w:left="5753" w:hanging="240"/>
      </w:pPr>
      <w:rPr>
        <w:rFonts w:hint="default"/>
        <w:lang w:val="en-US" w:eastAsia="en-US" w:bidi="ar-SA"/>
      </w:rPr>
    </w:lvl>
    <w:lvl w:ilvl="6" w:tplc="5DB08198">
      <w:numFmt w:val="bullet"/>
      <w:lvlText w:val="•"/>
      <w:lvlJc w:val="left"/>
      <w:pPr>
        <w:ind w:left="6747" w:hanging="240"/>
      </w:pPr>
      <w:rPr>
        <w:rFonts w:hint="default"/>
        <w:lang w:val="en-US" w:eastAsia="en-US" w:bidi="ar-SA"/>
      </w:rPr>
    </w:lvl>
    <w:lvl w:ilvl="7" w:tplc="110C805A">
      <w:numFmt w:val="bullet"/>
      <w:lvlText w:val="•"/>
      <w:lvlJc w:val="left"/>
      <w:pPr>
        <w:ind w:left="7742" w:hanging="240"/>
      </w:pPr>
      <w:rPr>
        <w:rFonts w:hint="default"/>
        <w:lang w:val="en-US" w:eastAsia="en-US" w:bidi="ar-SA"/>
      </w:rPr>
    </w:lvl>
    <w:lvl w:ilvl="8" w:tplc="5E987D3C">
      <w:numFmt w:val="bullet"/>
      <w:lvlText w:val="•"/>
      <w:lvlJc w:val="left"/>
      <w:pPr>
        <w:ind w:left="8737" w:hanging="240"/>
      </w:pPr>
      <w:rPr>
        <w:rFonts w:hint="default"/>
        <w:lang w:val="en-US" w:eastAsia="en-US" w:bidi="ar-SA"/>
      </w:rPr>
    </w:lvl>
  </w:abstractNum>
  <w:abstractNum w:abstractNumId="3">
    <w:nsid w:val="566C3DEA"/>
    <w:multiLevelType w:val="hybridMultilevel"/>
    <w:tmpl w:val="1892DD98"/>
    <w:lvl w:ilvl="0" w:tplc="962C83B8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8D1C03CA">
      <w:numFmt w:val="bullet"/>
      <w:lvlText w:val="•"/>
      <w:lvlJc w:val="left"/>
      <w:pPr>
        <w:ind w:left="1774" w:hanging="240"/>
      </w:pPr>
      <w:rPr>
        <w:rFonts w:hint="default"/>
        <w:lang w:val="en-US" w:eastAsia="en-US" w:bidi="ar-SA"/>
      </w:rPr>
    </w:lvl>
    <w:lvl w:ilvl="2" w:tplc="BC1E5754">
      <w:numFmt w:val="bullet"/>
      <w:lvlText w:val="•"/>
      <w:lvlJc w:val="left"/>
      <w:pPr>
        <w:ind w:left="2769" w:hanging="240"/>
      </w:pPr>
      <w:rPr>
        <w:rFonts w:hint="default"/>
        <w:lang w:val="en-US" w:eastAsia="en-US" w:bidi="ar-SA"/>
      </w:rPr>
    </w:lvl>
    <w:lvl w:ilvl="3" w:tplc="9E9A0D74">
      <w:numFmt w:val="bullet"/>
      <w:lvlText w:val="•"/>
      <w:lvlJc w:val="left"/>
      <w:pPr>
        <w:ind w:left="3763" w:hanging="240"/>
      </w:pPr>
      <w:rPr>
        <w:rFonts w:hint="default"/>
        <w:lang w:val="en-US" w:eastAsia="en-US" w:bidi="ar-SA"/>
      </w:rPr>
    </w:lvl>
    <w:lvl w:ilvl="4" w:tplc="611615E4">
      <w:numFmt w:val="bullet"/>
      <w:lvlText w:val="•"/>
      <w:lvlJc w:val="left"/>
      <w:pPr>
        <w:ind w:left="4758" w:hanging="240"/>
      </w:pPr>
      <w:rPr>
        <w:rFonts w:hint="default"/>
        <w:lang w:val="en-US" w:eastAsia="en-US" w:bidi="ar-SA"/>
      </w:rPr>
    </w:lvl>
    <w:lvl w:ilvl="5" w:tplc="1C26545A">
      <w:numFmt w:val="bullet"/>
      <w:lvlText w:val="•"/>
      <w:lvlJc w:val="left"/>
      <w:pPr>
        <w:ind w:left="5753" w:hanging="240"/>
      </w:pPr>
      <w:rPr>
        <w:rFonts w:hint="default"/>
        <w:lang w:val="en-US" w:eastAsia="en-US" w:bidi="ar-SA"/>
      </w:rPr>
    </w:lvl>
    <w:lvl w:ilvl="6" w:tplc="5B121920">
      <w:numFmt w:val="bullet"/>
      <w:lvlText w:val="•"/>
      <w:lvlJc w:val="left"/>
      <w:pPr>
        <w:ind w:left="6747" w:hanging="240"/>
      </w:pPr>
      <w:rPr>
        <w:rFonts w:hint="default"/>
        <w:lang w:val="en-US" w:eastAsia="en-US" w:bidi="ar-SA"/>
      </w:rPr>
    </w:lvl>
    <w:lvl w:ilvl="7" w:tplc="41F02280">
      <w:numFmt w:val="bullet"/>
      <w:lvlText w:val="•"/>
      <w:lvlJc w:val="left"/>
      <w:pPr>
        <w:ind w:left="7742" w:hanging="240"/>
      </w:pPr>
      <w:rPr>
        <w:rFonts w:hint="default"/>
        <w:lang w:val="en-US" w:eastAsia="en-US" w:bidi="ar-SA"/>
      </w:rPr>
    </w:lvl>
    <w:lvl w:ilvl="8" w:tplc="DD28F766">
      <w:numFmt w:val="bullet"/>
      <w:lvlText w:val="•"/>
      <w:lvlJc w:val="left"/>
      <w:pPr>
        <w:ind w:left="8737" w:hanging="240"/>
      </w:pPr>
      <w:rPr>
        <w:rFonts w:hint="default"/>
        <w:lang w:val="en-US" w:eastAsia="en-US" w:bidi="ar-SA"/>
      </w:rPr>
    </w:lvl>
  </w:abstractNum>
  <w:abstractNum w:abstractNumId="4">
    <w:nsid w:val="56D74220"/>
    <w:multiLevelType w:val="hybridMultilevel"/>
    <w:tmpl w:val="F0B28392"/>
    <w:lvl w:ilvl="0" w:tplc="07CA3C30">
      <w:start w:val="1"/>
      <w:numFmt w:val="decimal"/>
      <w:lvlText w:val="%1."/>
      <w:lvlJc w:val="left"/>
      <w:pPr>
        <w:ind w:left="780" w:hanging="240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756627A0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2" w:tplc="880E2A56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3" w:tplc="A8EE25BE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 w:tplc="63680C24"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5" w:tplc="3F88D6BA">
      <w:numFmt w:val="bullet"/>
      <w:lvlText w:val="•"/>
      <w:lvlJc w:val="left"/>
      <w:pPr>
        <w:ind w:left="5467" w:hanging="360"/>
      </w:pPr>
      <w:rPr>
        <w:rFonts w:hint="default"/>
        <w:lang w:val="en-US" w:eastAsia="en-US" w:bidi="ar-SA"/>
      </w:rPr>
    </w:lvl>
    <w:lvl w:ilvl="6" w:tplc="27BA763C">
      <w:numFmt w:val="bullet"/>
      <w:lvlText w:val="•"/>
      <w:lvlJc w:val="left"/>
      <w:pPr>
        <w:ind w:left="6519" w:hanging="360"/>
      </w:pPr>
      <w:rPr>
        <w:rFonts w:hint="default"/>
        <w:lang w:val="en-US" w:eastAsia="en-US" w:bidi="ar-SA"/>
      </w:rPr>
    </w:lvl>
    <w:lvl w:ilvl="7" w:tplc="6C00DE6C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8" w:tplc="635646AC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abstractNum w:abstractNumId="5">
    <w:nsid w:val="583F29B2"/>
    <w:multiLevelType w:val="hybridMultilevel"/>
    <w:tmpl w:val="B95A334E"/>
    <w:lvl w:ilvl="0" w:tplc="A86836F6">
      <w:start w:val="1"/>
      <w:numFmt w:val="decimal"/>
      <w:lvlText w:val="%1."/>
      <w:lvlJc w:val="left"/>
      <w:pPr>
        <w:ind w:left="1260" w:hanging="360"/>
        <w:jc w:val="left"/>
      </w:pPr>
      <w:rPr>
        <w:rFonts w:hint="default"/>
        <w:spacing w:val="-3"/>
        <w:w w:val="99"/>
        <w:lang w:val="en-US" w:eastAsia="en-US" w:bidi="ar-SA"/>
      </w:rPr>
    </w:lvl>
    <w:lvl w:ilvl="1" w:tplc="FA10D9DC">
      <w:start w:val="1"/>
      <w:numFmt w:val="decimal"/>
      <w:lvlText w:val="%2."/>
      <w:lvlJc w:val="left"/>
      <w:pPr>
        <w:ind w:left="1680" w:hanging="4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6B70FF4E">
      <w:numFmt w:val="bullet"/>
      <w:lvlText w:val="•"/>
      <w:lvlJc w:val="left"/>
      <w:pPr>
        <w:ind w:left="1980" w:hanging="420"/>
      </w:pPr>
      <w:rPr>
        <w:rFonts w:hint="default"/>
        <w:lang w:val="en-US" w:eastAsia="en-US" w:bidi="ar-SA"/>
      </w:rPr>
    </w:lvl>
    <w:lvl w:ilvl="3" w:tplc="0A745C0C">
      <w:numFmt w:val="bullet"/>
      <w:lvlText w:val="•"/>
      <w:lvlJc w:val="left"/>
      <w:pPr>
        <w:ind w:left="3073" w:hanging="420"/>
      </w:pPr>
      <w:rPr>
        <w:rFonts w:hint="default"/>
        <w:lang w:val="en-US" w:eastAsia="en-US" w:bidi="ar-SA"/>
      </w:rPr>
    </w:lvl>
    <w:lvl w:ilvl="4" w:tplc="9F9CB01C">
      <w:numFmt w:val="bullet"/>
      <w:lvlText w:val="•"/>
      <w:lvlJc w:val="left"/>
      <w:pPr>
        <w:ind w:left="4166" w:hanging="420"/>
      </w:pPr>
      <w:rPr>
        <w:rFonts w:hint="default"/>
        <w:lang w:val="en-US" w:eastAsia="en-US" w:bidi="ar-SA"/>
      </w:rPr>
    </w:lvl>
    <w:lvl w:ilvl="5" w:tplc="A984DACC">
      <w:numFmt w:val="bullet"/>
      <w:lvlText w:val="•"/>
      <w:lvlJc w:val="left"/>
      <w:pPr>
        <w:ind w:left="5259" w:hanging="420"/>
      </w:pPr>
      <w:rPr>
        <w:rFonts w:hint="default"/>
        <w:lang w:val="en-US" w:eastAsia="en-US" w:bidi="ar-SA"/>
      </w:rPr>
    </w:lvl>
    <w:lvl w:ilvl="6" w:tplc="7A3CCB24">
      <w:numFmt w:val="bullet"/>
      <w:lvlText w:val="•"/>
      <w:lvlJc w:val="left"/>
      <w:pPr>
        <w:ind w:left="6353" w:hanging="420"/>
      </w:pPr>
      <w:rPr>
        <w:rFonts w:hint="default"/>
        <w:lang w:val="en-US" w:eastAsia="en-US" w:bidi="ar-SA"/>
      </w:rPr>
    </w:lvl>
    <w:lvl w:ilvl="7" w:tplc="BD90B6F8">
      <w:numFmt w:val="bullet"/>
      <w:lvlText w:val="•"/>
      <w:lvlJc w:val="left"/>
      <w:pPr>
        <w:ind w:left="7446" w:hanging="420"/>
      </w:pPr>
      <w:rPr>
        <w:rFonts w:hint="default"/>
        <w:lang w:val="en-US" w:eastAsia="en-US" w:bidi="ar-SA"/>
      </w:rPr>
    </w:lvl>
    <w:lvl w:ilvl="8" w:tplc="E45AF0E8">
      <w:numFmt w:val="bullet"/>
      <w:lvlText w:val="•"/>
      <w:lvlJc w:val="left"/>
      <w:pPr>
        <w:ind w:left="8539" w:hanging="420"/>
      </w:pPr>
      <w:rPr>
        <w:rFonts w:hint="default"/>
        <w:lang w:val="en-US" w:eastAsia="en-US" w:bidi="ar-SA"/>
      </w:rPr>
    </w:lvl>
  </w:abstractNum>
  <w:abstractNum w:abstractNumId="6">
    <w:nsid w:val="6C9305DC"/>
    <w:multiLevelType w:val="hybridMultilevel"/>
    <w:tmpl w:val="0850340C"/>
    <w:lvl w:ilvl="0" w:tplc="3922302E">
      <w:start w:val="1"/>
      <w:numFmt w:val="decimal"/>
      <w:lvlText w:val="%1."/>
      <w:lvlJc w:val="left"/>
      <w:pPr>
        <w:ind w:left="808" w:hanging="26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A7841D94">
      <w:numFmt w:val="bullet"/>
      <w:lvlText w:val="•"/>
      <w:lvlJc w:val="left"/>
      <w:pPr>
        <w:ind w:left="1792" w:hanging="269"/>
      </w:pPr>
      <w:rPr>
        <w:rFonts w:hint="default"/>
        <w:lang w:val="en-US" w:eastAsia="en-US" w:bidi="ar-SA"/>
      </w:rPr>
    </w:lvl>
    <w:lvl w:ilvl="2" w:tplc="2166BC48">
      <w:numFmt w:val="bullet"/>
      <w:lvlText w:val="•"/>
      <w:lvlJc w:val="left"/>
      <w:pPr>
        <w:ind w:left="2785" w:hanging="269"/>
      </w:pPr>
      <w:rPr>
        <w:rFonts w:hint="default"/>
        <w:lang w:val="en-US" w:eastAsia="en-US" w:bidi="ar-SA"/>
      </w:rPr>
    </w:lvl>
    <w:lvl w:ilvl="3" w:tplc="B21E96C2">
      <w:numFmt w:val="bullet"/>
      <w:lvlText w:val="•"/>
      <w:lvlJc w:val="left"/>
      <w:pPr>
        <w:ind w:left="3777" w:hanging="269"/>
      </w:pPr>
      <w:rPr>
        <w:rFonts w:hint="default"/>
        <w:lang w:val="en-US" w:eastAsia="en-US" w:bidi="ar-SA"/>
      </w:rPr>
    </w:lvl>
    <w:lvl w:ilvl="4" w:tplc="2CBA5F42">
      <w:numFmt w:val="bullet"/>
      <w:lvlText w:val="•"/>
      <w:lvlJc w:val="left"/>
      <w:pPr>
        <w:ind w:left="4770" w:hanging="269"/>
      </w:pPr>
      <w:rPr>
        <w:rFonts w:hint="default"/>
        <w:lang w:val="en-US" w:eastAsia="en-US" w:bidi="ar-SA"/>
      </w:rPr>
    </w:lvl>
    <w:lvl w:ilvl="5" w:tplc="D4FA1A16">
      <w:numFmt w:val="bullet"/>
      <w:lvlText w:val="•"/>
      <w:lvlJc w:val="left"/>
      <w:pPr>
        <w:ind w:left="5763" w:hanging="269"/>
      </w:pPr>
      <w:rPr>
        <w:rFonts w:hint="default"/>
        <w:lang w:val="en-US" w:eastAsia="en-US" w:bidi="ar-SA"/>
      </w:rPr>
    </w:lvl>
    <w:lvl w:ilvl="6" w:tplc="2DAEBAD0">
      <w:numFmt w:val="bullet"/>
      <w:lvlText w:val="•"/>
      <w:lvlJc w:val="left"/>
      <w:pPr>
        <w:ind w:left="6755" w:hanging="269"/>
      </w:pPr>
      <w:rPr>
        <w:rFonts w:hint="default"/>
        <w:lang w:val="en-US" w:eastAsia="en-US" w:bidi="ar-SA"/>
      </w:rPr>
    </w:lvl>
    <w:lvl w:ilvl="7" w:tplc="66C03DD6">
      <w:numFmt w:val="bullet"/>
      <w:lvlText w:val="•"/>
      <w:lvlJc w:val="left"/>
      <w:pPr>
        <w:ind w:left="7748" w:hanging="269"/>
      </w:pPr>
      <w:rPr>
        <w:rFonts w:hint="default"/>
        <w:lang w:val="en-US" w:eastAsia="en-US" w:bidi="ar-SA"/>
      </w:rPr>
    </w:lvl>
    <w:lvl w:ilvl="8" w:tplc="88583C42">
      <w:numFmt w:val="bullet"/>
      <w:lvlText w:val="•"/>
      <w:lvlJc w:val="left"/>
      <w:pPr>
        <w:ind w:left="8741" w:hanging="269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0250"/>
    <w:rsid w:val="005A79C6"/>
    <w:rsid w:val="00660BD5"/>
    <w:rsid w:val="00D2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D20250"/>
    <w:pPr>
      <w:widowControl w:val="0"/>
      <w:autoSpaceDE w:val="0"/>
      <w:autoSpaceDN w:val="0"/>
      <w:spacing w:after="0" w:line="240" w:lineRule="auto"/>
      <w:ind w:left="5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20250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D202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2025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D20250"/>
    <w:pPr>
      <w:widowControl w:val="0"/>
      <w:autoSpaceDE w:val="0"/>
      <w:autoSpaceDN w:val="0"/>
      <w:spacing w:after="0" w:line="240" w:lineRule="auto"/>
      <w:ind w:left="1260" w:hanging="361"/>
    </w:pPr>
    <w:rPr>
      <w:rFonts w:ascii="Times New Roman" w:eastAsia="Times New Roman" w:hAnsi="Times New Roman" w:cs="Times New Roman"/>
      <w:lang w:bidi="ar-SA"/>
    </w:rPr>
  </w:style>
  <w:style w:type="paragraph" w:customStyle="1" w:styleId="TableParagraph">
    <w:name w:val="Table Paragraph"/>
    <w:basedOn w:val="Normal"/>
    <w:uiPriority w:val="1"/>
    <w:qFormat/>
    <w:rsid w:val="00D2025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</dc:creator>
  <cp:keywords/>
  <dc:description/>
  <cp:lastModifiedBy>EXCEL</cp:lastModifiedBy>
  <cp:revision>4</cp:revision>
  <dcterms:created xsi:type="dcterms:W3CDTF">2020-09-23T10:36:00Z</dcterms:created>
  <dcterms:modified xsi:type="dcterms:W3CDTF">2020-09-23T10:42:00Z</dcterms:modified>
</cp:coreProperties>
</file>